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17"/>
        <w:gridCol w:w="5308"/>
        <w:gridCol w:w="2121"/>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DB7404">
        <w:tc>
          <w:tcPr>
            <w:tcW w:w="2242"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47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030"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4353BF96" w:rsidR="00C80B04" w:rsidRPr="001C10CB" w:rsidRDefault="00C30915" w:rsidP="00C122A7">
            <w:pPr>
              <w:pStyle w:val="Title"/>
              <w:rPr>
                <w:rFonts w:ascii="Franklin Gothic Demi" w:hAnsi="Franklin Gothic Demi" w:cs="Calibri"/>
                <w:color w:val="002060"/>
                <w:sz w:val="72"/>
                <w:szCs w:val="72"/>
              </w:rPr>
            </w:pPr>
            <w:r>
              <w:rPr>
                <w:rFonts w:ascii="Franklin Gothic Demi" w:hAnsi="Franklin Gothic Demi" w:cs="Calibri"/>
                <w:color w:val="002060"/>
                <w:sz w:val="72"/>
                <w:szCs w:val="72"/>
              </w:rPr>
              <w:t>Diversity</w:t>
            </w:r>
            <w:r w:rsidR="00C2232E">
              <w:rPr>
                <w:rFonts w:ascii="Franklin Gothic Demi" w:hAnsi="Franklin Gothic Demi" w:cs="Calibri"/>
                <w:color w:val="002060"/>
                <w:sz w:val="72"/>
                <w:szCs w:val="72"/>
              </w:rPr>
              <w:t>, Equality and Inclusion</w:t>
            </w:r>
            <w:r w:rsidR="00B53A1C">
              <w:rPr>
                <w:rFonts w:ascii="Franklin Gothic Demi" w:hAnsi="Franklin Gothic Demi" w:cs="Calibri"/>
                <w:color w:val="002060"/>
                <w:sz w:val="72"/>
                <w:szCs w:val="72"/>
              </w:rPr>
              <w:t xml:space="preserve"> Policy</w:t>
            </w:r>
          </w:p>
          <w:p w14:paraId="3DCEF51B" w14:textId="63200D46" w:rsidR="00085592" w:rsidRPr="00085592" w:rsidRDefault="00085592" w:rsidP="00085592"/>
        </w:tc>
      </w:tr>
      <w:tr w:rsidR="005C3F86" w:rsidRPr="00A736DF" w14:paraId="23F7AB34" w14:textId="77777777" w:rsidTr="00FA5FB5">
        <w:tc>
          <w:tcPr>
            <w:tcW w:w="9746" w:type="dxa"/>
            <w:gridSpan w:val="3"/>
            <w:vAlign w:val="center"/>
          </w:tcPr>
          <w:p w14:paraId="01869B12" w14:textId="0A20111A" w:rsidR="006B012B" w:rsidRPr="006B012B" w:rsidRDefault="006B012B" w:rsidP="00085592">
            <w:pPr>
              <w:pStyle w:val="Heading2"/>
              <w:outlineLvl w:val="1"/>
            </w:pPr>
          </w:p>
        </w:tc>
      </w:tr>
      <w:tr w:rsidR="00C1769A" w:rsidRPr="00A736DF" w14:paraId="22F2027B" w14:textId="77777777" w:rsidTr="00FA5FB5">
        <w:tc>
          <w:tcPr>
            <w:tcW w:w="9746" w:type="dxa"/>
            <w:gridSpan w:val="3"/>
            <w:vAlign w:val="center"/>
          </w:tcPr>
          <w:p w14:paraId="39CA5A2B" w14:textId="45C36145" w:rsidR="00C61E14" w:rsidRPr="00C61E14" w:rsidRDefault="00C61E14" w:rsidP="00C61E14"/>
        </w:tc>
      </w:tr>
    </w:tbl>
    <w:p w14:paraId="4BA56EE0" w14:textId="7902CD42" w:rsidR="00E37931" w:rsidRPr="00C55A47" w:rsidRDefault="00E37931" w:rsidP="00C55A47">
      <w:pPr>
        <w:pStyle w:val="Title"/>
        <w:jc w:val="left"/>
        <w:rPr>
          <w:rFonts w:ascii="Franklin Gothic Book" w:eastAsia="Calibri" w:hAnsi="Franklin Gothic Book"/>
          <w:sz w:val="56"/>
        </w:rPr>
      </w:pPr>
      <w:r w:rsidRPr="00C55A47">
        <w:rPr>
          <w:rFonts w:ascii="Franklin Gothic Book" w:eastAsia="Calibri" w:hAnsi="Franklin Gothic Book"/>
          <w:sz w:val="56"/>
        </w:rPr>
        <w:lastRenderedPageBreak/>
        <w:t xml:space="preserve">BSUK </w:t>
      </w:r>
      <w:r w:rsidR="00C2232E">
        <w:rPr>
          <w:rFonts w:ascii="Franklin Gothic Book" w:eastAsia="Calibri" w:hAnsi="Franklin Gothic Book"/>
          <w:sz w:val="56"/>
        </w:rPr>
        <w:t>Diversity, Equality &amp; Inclusion</w:t>
      </w:r>
      <w:r w:rsidRPr="00C55A47">
        <w:rPr>
          <w:rFonts w:ascii="Franklin Gothic Book" w:eastAsia="Calibri" w:hAnsi="Franklin Gothic Book"/>
          <w:sz w:val="56"/>
        </w:rPr>
        <w:t xml:space="preserve"> Policy</w:t>
      </w:r>
    </w:p>
    <w:p w14:paraId="249B5C58" w14:textId="77777777" w:rsidR="00E37931" w:rsidRDefault="00E37931" w:rsidP="00E37931">
      <w:pPr>
        <w:autoSpaceDE w:val="0"/>
        <w:rPr>
          <w:rFonts w:ascii="Calibri" w:eastAsia="Calibri" w:hAnsi="Calibri" w:cs="Calibri"/>
          <w:b/>
          <w:bCs/>
          <w:sz w:val="22"/>
        </w:rPr>
      </w:pPr>
    </w:p>
    <w:p w14:paraId="7732750E" w14:textId="77777777" w:rsidR="00E37931" w:rsidRPr="00C55A47" w:rsidRDefault="00E37931" w:rsidP="00E37931">
      <w:pPr>
        <w:rPr>
          <w:rFonts w:ascii="Calibri Light" w:hAnsi="Calibri Light" w:cs="Calibri Light"/>
          <w:color w:val="auto"/>
        </w:rPr>
      </w:pPr>
      <w:proofErr w:type="spellStart"/>
      <w:r w:rsidRPr="00C55A47">
        <w:rPr>
          <w:rFonts w:ascii="Calibri Light" w:hAnsi="Calibri Light" w:cs="Calibri Light"/>
          <w:color w:val="auto"/>
        </w:rPr>
        <w:t>BaseballSoftball</w:t>
      </w:r>
      <w:r w:rsidRPr="00C55A47">
        <w:rPr>
          <w:rFonts w:ascii="Calibri Light" w:hAnsi="Calibri Light" w:cs="Calibri Light"/>
          <w:i/>
          <w:iCs/>
          <w:color w:val="auto"/>
        </w:rPr>
        <w:t>UK</w:t>
      </w:r>
      <w:proofErr w:type="spellEnd"/>
      <w:r w:rsidRPr="00C55A47">
        <w:rPr>
          <w:rFonts w:ascii="Calibri Light" w:hAnsi="Calibri Light" w:cs="Calibri Light"/>
          <w:i/>
          <w:iCs/>
          <w:color w:val="auto"/>
        </w:rPr>
        <w:t xml:space="preserve"> </w:t>
      </w:r>
      <w:r w:rsidRPr="00C55A47">
        <w:rPr>
          <w:rFonts w:ascii="Calibri Light" w:hAnsi="Calibri Light" w:cs="Calibri Light"/>
          <w:color w:val="auto"/>
        </w:rPr>
        <w:t>(BSUK)</w:t>
      </w:r>
      <w:r w:rsidRPr="00C55A47">
        <w:rPr>
          <w:rFonts w:ascii="Calibri Light" w:eastAsia="Calibri,Calibri-Italic" w:hAnsi="Calibri Light" w:cs="Calibri Light"/>
          <w:i/>
          <w:iCs/>
          <w:color w:val="auto"/>
        </w:rPr>
        <w:t xml:space="preserve"> </w:t>
      </w:r>
      <w:r w:rsidRPr="00C55A47">
        <w:rPr>
          <w:rFonts w:ascii="Calibri Light" w:hAnsi="Calibri Light" w:cs="Calibri Light"/>
          <w:color w:val="auto"/>
        </w:rPr>
        <w:t>recognises the importance of equality within the sports sector and the wider community on behalf of our staff, members and participants.  BSUK is committed to help ensure access to our services and activities for any person regardless of individual circumstance or background.</w:t>
      </w:r>
      <w:r w:rsidRPr="00C55A47">
        <w:rPr>
          <w:rFonts w:ascii="Calibri Light" w:hAnsi="Calibri Light" w:cs="Calibri Light"/>
          <w:color w:val="auto"/>
        </w:rPr>
        <w:br/>
      </w:r>
    </w:p>
    <w:p w14:paraId="65C1992A"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BSUK recognises that we live in a diverse society and is fully committed to the principles of equality of access and opportunity and to the elimination of unlawful and unfair discrimination.</w:t>
      </w:r>
      <w:r w:rsidRPr="00C55A47">
        <w:rPr>
          <w:rFonts w:ascii="Calibri Light" w:hAnsi="Calibri Light" w:cs="Calibri Light"/>
          <w:color w:val="auto"/>
        </w:rPr>
        <w:br/>
      </w:r>
    </w:p>
    <w:p w14:paraId="013E2251" w14:textId="77777777" w:rsidR="008143E4" w:rsidRDefault="00E37931" w:rsidP="00E37931">
      <w:pPr>
        <w:rPr>
          <w:rFonts w:ascii="Calibri Light" w:hAnsi="Calibri Light" w:cs="Calibri Light"/>
          <w:color w:val="auto"/>
        </w:rPr>
      </w:pPr>
      <w:r w:rsidRPr="00C55A47">
        <w:rPr>
          <w:rFonts w:ascii="Calibri Light" w:hAnsi="Calibri Light" w:cs="Calibri Light"/>
          <w:color w:val="auto"/>
        </w:rPr>
        <w:t>Equality of opportunity and diversity are fundamental to our vision and values and are supported by appropriate policies, procedures and good practice.  All of our Policies and Procedures have been produced to prevent and tackle any potential or current discrimination or other unfair treatment, whether intentional or unintentional, direct or indirect.</w:t>
      </w:r>
    </w:p>
    <w:p w14:paraId="14D9BF66" w14:textId="77777777" w:rsidR="00846F85" w:rsidRPr="00846F85" w:rsidRDefault="00846F85" w:rsidP="00846F85">
      <w:pPr>
        <w:shd w:val="clear" w:color="auto" w:fill="FFFFFF"/>
        <w:spacing w:before="100" w:beforeAutospacing="1" w:after="100" w:afterAutospacing="1" w:line="240" w:lineRule="auto"/>
        <w:outlineLvl w:val="3"/>
        <w:rPr>
          <w:rFonts w:ascii="Calibri Light" w:eastAsia="Times New Roman" w:hAnsi="Calibri Light" w:cs="Calibri Light"/>
          <w:color w:val="auto"/>
          <w:szCs w:val="24"/>
          <w:lang w:eastAsia="en-GB"/>
        </w:rPr>
      </w:pPr>
      <w:r w:rsidRPr="00846F85">
        <w:rPr>
          <w:rFonts w:ascii="Calibri Light" w:eastAsia="Times New Roman" w:hAnsi="Calibri Light" w:cs="Calibri Light"/>
          <w:color w:val="auto"/>
          <w:szCs w:val="24"/>
          <w:lang w:eastAsia="en-GB"/>
        </w:rPr>
        <w:t>Diversity, Equality and Inclusion (DEI&amp;I) ensures fair treatment and opportunity for all. It aims to eradicate prejudice and discrimination on the basis of an individual or group of individuals’ protected characteristics.</w:t>
      </w:r>
    </w:p>
    <w:p w14:paraId="009060A9" w14:textId="77777777" w:rsidR="00846F85" w:rsidRPr="00846F85" w:rsidRDefault="00846F85" w:rsidP="00846F85">
      <w:pPr>
        <w:shd w:val="clear" w:color="auto" w:fill="FFFFFF"/>
        <w:spacing w:before="100" w:beforeAutospacing="1" w:after="100" w:afterAutospacing="1" w:line="240" w:lineRule="auto"/>
        <w:outlineLvl w:val="3"/>
        <w:rPr>
          <w:rFonts w:ascii="Calibri Light" w:eastAsia="Times New Roman" w:hAnsi="Calibri Light" w:cs="Calibri Light"/>
          <w:color w:val="auto"/>
          <w:szCs w:val="24"/>
          <w:lang w:eastAsia="en-GB"/>
        </w:rPr>
      </w:pPr>
      <w:proofErr w:type="spellStart"/>
      <w:r w:rsidRPr="00846F85">
        <w:rPr>
          <w:rFonts w:ascii="Calibri Light" w:eastAsia="Times New Roman" w:hAnsi="Calibri Light" w:cs="Calibri Light"/>
          <w:color w:val="auto"/>
          <w:szCs w:val="24"/>
          <w:lang w:eastAsia="en-GB"/>
        </w:rPr>
        <w:t>BaseballSoftball</w:t>
      </w:r>
      <w:r w:rsidRPr="00846F85">
        <w:rPr>
          <w:rFonts w:ascii="Calibri Light" w:eastAsia="Times New Roman" w:hAnsi="Calibri Light" w:cs="Calibri Light"/>
          <w:i/>
          <w:iCs/>
          <w:color w:val="auto"/>
          <w:szCs w:val="24"/>
          <w:lang w:eastAsia="en-GB"/>
        </w:rPr>
        <w:t>UK</w:t>
      </w:r>
      <w:proofErr w:type="spellEnd"/>
      <w:r w:rsidRPr="00846F85">
        <w:rPr>
          <w:rFonts w:ascii="Calibri Light" w:eastAsia="Times New Roman" w:hAnsi="Calibri Light" w:cs="Calibri Light"/>
          <w:color w:val="auto"/>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42D51E9E"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Our Equality Policy sets out a number of proactive steps that will be taken to ensure that the principles of equality of access and opportunity are adhered to by BSUK staff and officials in our work and on behalf of our members.</w:t>
      </w:r>
      <w:r w:rsidRPr="00C55A47">
        <w:rPr>
          <w:rFonts w:ascii="Calibri Light" w:hAnsi="Calibri Light" w:cs="Calibri Light"/>
          <w:color w:val="auto"/>
        </w:rPr>
        <w:br/>
      </w:r>
    </w:p>
    <w:p w14:paraId="05045C02"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BSUK will seek legal advice each time the policy is reviewed to ensure it continues to comply with all legislative requirements.</w:t>
      </w:r>
    </w:p>
    <w:p w14:paraId="134A6C94" w14:textId="77777777" w:rsidR="00E37931" w:rsidRDefault="00E37931" w:rsidP="00E37931">
      <w:pPr>
        <w:autoSpaceDE w:val="0"/>
        <w:rPr>
          <w:rFonts w:ascii="Calibri" w:eastAsia="Calibri" w:hAnsi="Calibri" w:cs="Calibri"/>
          <w:sz w:val="22"/>
        </w:rPr>
      </w:pPr>
    </w:p>
    <w:p w14:paraId="4D177BEA" w14:textId="77777777" w:rsidR="00257DAD" w:rsidRDefault="00257DAD" w:rsidP="00E37931">
      <w:pPr>
        <w:autoSpaceDE w:val="0"/>
        <w:rPr>
          <w:rFonts w:ascii="Calibri" w:eastAsia="Calibri" w:hAnsi="Calibri" w:cs="Calibri"/>
          <w:sz w:val="22"/>
        </w:rPr>
      </w:pPr>
    </w:p>
    <w:p w14:paraId="293437EB" w14:textId="77777777" w:rsidR="00E37931" w:rsidRPr="00C55A47" w:rsidRDefault="00E37931" w:rsidP="00E37931">
      <w:pPr>
        <w:autoSpaceDE w:val="0"/>
        <w:rPr>
          <w:rFonts w:ascii="Calibri Light" w:hAnsi="Calibri Light" w:cs="Calibri Light"/>
          <w:color w:val="auto"/>
        </w:rPr>
      </w:pPr>
      <w:r w:rsidRPr="00C55A47">
        <w:rPr>
          <w:rStyle w:val="Strong"/>
          <w:rFonts w:ascii="Franklin Gothic Book" w:hAnsi="Franklin Gothic Book"/>
        </w:rPr>
        <w:t>Discrimination, harassment and victimisation</w:t>
      </w:r>
      <w:r>
        <w:br/>
      </w:r>
      <w:r>
        <w:br/>
      </w:r>
      <w:r w:rsidRPr="00C55A47">
        <w:rPr>
          <w:rFonts w:ascii="Calibri Light" w:hAnsi="Calibri Light" w:cs="Calibri Light"/>
          <w:color w:val="auto"/>
        </w:rPr>
        <w:t>Discrimination can take the following forms:</w:t>
      </w:r>
      <w:r w:rsidRPr="00C55A47">
        <w:rPr>
          <w:rFonts w:ascii="Calibri Light" w:hAnsi="Calibri Light" w:cs="Calibri Light"/>
          <w:color w:val="auto"/>
        </w:rPr>
        <w:br/>
      </w:r>
    </w:p>
    <w:p w14:paraId="5351F728" w14:textId="77777777" w:rsidR="00E37931" w:rsidRPr="00C55A47" w:rsidRDefault="00E37931" w:rsidP="00E37931">
      <w:pPr>
        <w:autoSpaceDE w:val="0"/>
        <w:rPr>
          <w:rFonts w:ascii="Calibri Light" w:eastAsia="Calibri" w:hAnsi="Calibri Light" w:cs="Calibri Light"/>
          <w:color w:val="auto"/>
          <w:sz w:val="22"/>
        </w:rPr>
      </w:pPr>
      <w:r w:rsidRPr="00C55A47">
        <w:rPr>
          <w:rStyle w:val="Emphasis"/>
          <w:rFonts w:ascii="Calibri Light" w:hAnsi="Calibri Light" w:cs="Calibri Light"/>
          <w:color w:val="auto"/>
        </w:rPr>
        <w:lastRenderedPageBreak/>
        <w:t>Direct Discrimination.</w:t>
      </w:r>
      <w:r w:rsidRPr="00C55A47">
        <w:rPr>
          <w:rFonts w:ascii="Calibri Light" w:eastAsia="Calibri,Calibri-Italic" w:hAnsi="Calibri Light" w:cs="Calibri Light"/>
          <w:i/>
          <w:iCs/>
          <w:color w:val="auto"/>
          <w:sz w:val="22"/>
        </w:rPr>
        <w:t xml:space="preserve">  </w:t>
      </w:r>
      <w:r w:rsidRPr="00C55A47">
        <w:rPr>
          <w:rFonts w:ascii="Calibri Light" w:hAnsi="Calibri Light" w:cs="Calibri Light"/>
          <w:color w:val="auto"/>
        </w:rPr>
        <w:t>This means treating someone less favourably than you would treat others in the same circumstances.</w:t>
      </w:r>
      <w:r w:rsidRPr="00C55A47">
        <w:rPr>
          <w:rFonts w:ascii="Calibri Light" w:hAnsi="Calibri Light" w:cs="Calibri Light"/>
          <w:color w:val="auto"/>
        </w:rPr>
        <w:br/>
      </w:r>
    </w:p>
    <w:p w14:paraId="0A8389A2" w14:textId="77777777" w:rsidR="00E37931" w:rsidRDefault="00E37931" w:rsidP="00E37931">
      <w:r w:rsidRPr="00C55A47">
        <w:rPr>
          <w:rStyle w:val="Emphasis"/>
          <w:rFonts w:ascii="Calibri Light" w:hAnsi="Calibri Light" w:cs="Calibri Light"/>
          <w:color w:val="auto"/>
        </w:rPr>
        <w:t>Indirect Discrimination.</w:t>
      </w:r>
      <w:r w:rsidRPr="00C55A47">
        <w:rPr>
          <w:rFonts w:ascii="Calibri Light" w:eastAsia="Calibri,Calibri-Italic" w:hAnsi="Calibri Light" w:cs="Calibri Light"/>
          <w:b/>
          <w:bCs/>
          <w:i/>
          <w:iCs/>
          <w:color w:val="auto"/>
        </w:rPr>
        <w:t xml:space="preserve"> </w:t>
      </w:r>
      <w:r w:rsidRPr="00C55A47">
        <w:rPr>
          <w:rFonts w:ascii="Calibri Light" w:eastAsia="Calibri,Calibri-Italic" w:hAnsi="Calibri Light" w:cs="Calibri Light"/>
          <w:i/>
          <w:iCs/>
          <w:color w:val="auto"/>
        </w:rPr>
        <w:t xml:space="preserve"> </w:t>
      </w:r>
      <w:r w:rsidRPr="00C55A47">
        <w:rPr>
          <w:rFonts w:ascii="Calibri Light" w:hAnsi="Calibri Light" w:cs="Calibri Light"/>
          <w:color w:val="auto"/>
        </w:rPr>
        <w:t>This occurs when a job requirement or condition is applied equally to all, which has a disproportionate and detrimental effect on one sector of society, because fewer people from that sector can comply with it and the requirement cannot be justified in relation to the job.</w:t>
      </w:r>
      <w:r>
        <w:br/>
      </w:r>
    </w:p>
    <w:p w14:paraId="7343C5FE"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When decisions are made about an individual, the only personal characteristics taken into account will be those which, as well as being consistent with relevant legislation, are necessary to the proper performance of the work involved.</w:t>
      </w:r>
      <w:r w:rsidRPr="00C55A47">
        <w:rPr>
          <w:rFonts w:ascii="Calibri Light" w:hAnsi="Calibri Light" w:cs="Calibri Light"/>
          <w:color w:val="auto"/>
        </w:rPr>
        <w:br/>
      </w:r>
    </w:p>
    <w:p w14:paraId="0A0F9FAE"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Harassment is described as inappropriate actions, behaviour, comments or physical contact that is objectionable or causes offence to the recipient.  It may be directed towards people because of their gender, appearance, race, colour, ethnic origin, nationality, age, sexual preference, a disability or some other characteristic.</w:t>
      </w:r>
      <w:r w:rsidRPr="00C55A47">
        <w:rPr>
          <w:rFonts w:ascii="Calibri Light" w:hAnsi="Calibri Light" w:cs="Calibri Light"/>
          <w:color w:val="auto"/>
        </w:rPr>
        <w:br/>
      </w:r>
    </w:p>
    <w:p w14:paraId="146D9A2D"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BSUK is committed to ensuring that its employees, members, and volunteers are able to conduct their activities free from harassment or intimidation.</w:t>
      </w:r>
      <w:r w:rsidRPr="00C55A47">
        <w:rPr>
          <w:rFonts w:ascii="Calibri Light" w:hAnsi="Calibri Light" w:cs="Calibri Light"/>
          <w:color w:val="auto"/>
        </w:rPr>
        <w:br/>
      </w:r>
    </w:p>
    <w:p w14:paraId="4BC05A28"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Victimisation is defined as when someone is treated less favourably than others because he or she has taken action against BSUK under a relevant Act/regulation or provided information about discrimination, harassment or inappropriate behaviour.</w:t>
      </w:r>
      <w:r w:rsidRPr="00C55A47">
        <w:rPr>
          <w:rFonts w:ascii="Calibri Light" w:hAnsi="Calibri Light" w:cs="Calibri Light"/>
          <w:color w:val="auto"/>
        </w:rPr>
        <w:br/>
      </w:r>
    </w:p>
    <w:p w14:paraId="2D4F9802"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BSUK regards discrimination, harassment or victimisation, as described above, as serious misconduct and any employee, volunteer or member who discriminates against, harasses or victimises any other person will be liable to appropriate disciplinary action.</w:t>
      </w:r>
    </w:p>
    <w:p w14:paraId="618758A5" w14:textId="77777777" w:rsidR="00E37931" w:rsidRDefault="00E37931" w:rsidP="00E37931">
      <w:pPr>
        <w:autoSpaceDE w:val="0"/>
        <w:rPr>
          <w:rFonts w:ascii="Calibri" w:eastAsia="Calibri" w:hAnsi="Calibri" w:cs="Calibri"/>
          <w:sz w:val="22"/>
        </w:rPr>
      </w:pPr>
    </w:p>
    <w:p w14:paraId="20609C91" w14:textId="77777777" w:rsidR="00E37931" w:rsidRPr="00C55A47" w:rsidRDefault="00E37931" w:rsidP="00E37931">
      <w:pPr>
        <w:rPr>
          <w:rFonts w:ascii="Calibri Light" w:hAnsi="Calibri Light" w:cs="Calibri Light"/>
          <w:color w:val="auto"/>
        </w:rPr>
      </w:pPr>
      <w:r w:rsidRPr="00C55A47">
        <w:rPr>
          <w:rStyle w:val="Strong"/>
          <w:rFonts w:ascii="Franklin Gothic Book" w:hAnsi="Franklin Gothic Book"/>
        </w:rPr>
        <w:t>Responsibility, implementation and communication</w:t>
      </w:r>
      <w:r w:rsidRPr="003F554D">
        <w:rPr>
          <w:rStyle w:val="Strong"/>
        </w:rPr>
        <w:br/>
      </w:r>
      <w:r>
        <w:br/>
      </w:r>
      <w:r w:rsidRPr="00C55A47">
        <w:rPr>
          <w:rFonts w:ascii="Calibri Light" w:hAnsi="Calibri Light" w:cs="Calibri Light"/>
          <w:color w:val="auto"/>
        </w:rPr>
        <w:t>The following responsibilities will apply:</w:t>
      </w:r>
      <w:r w:rsidRPr="00C55A47">
        <w:rPr>
          <w:rFonts w:ascii="Calibri Light" w:hAnsi="Calibri Light" w:cs="Calibri Light"/>
          <w:color w:val="auto"/>
        </w:rPr>
        <w:br/>
      </w:r>
    </w:p>
    <w:p w14:paraId="35632C5C" w14:textId="543AACF2"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 xml:space="preserve">The BSUK Board has overall responsibility for ensuring that this </w:t>
      </w:r>
      <w:r w:rsidR="00A15E58">
        <w:rPr>
          <w:rFonts w:ascii="Calibri Light" w:hAnsi="Calibri Light" w:cs="Calibri Light"/>
          <w:color w:val="auto"/>
        </w:rPr>
        <w:t xml:space="preserve">Diversity, Equality </w:t>
      </w:r>
      <w:r w:rsidR="008D6910">
        <w:rPr>
          <w:rFonts w:ascii="Calibri Light" w:hAnsi="Calibri Light" w:cs="Calibri Light"/>
          <w:color w:val="auto"/>
        </w:rPr>
        <w:t>&amp;</w:t>
      </w:r>
      <w:r w:rsidR="00A15E58">
        <w:rPr>
          <w:rFonts w:ascii="Calibri Light" w:hAnsi="Calibri Light" w:cs="Calibri Light"/>
          <w:color w:val="auto"/>
        </w:rPr>
        <w:t xml:space="preserve"> Inclusion</w:t>
      </w:r>
      <w:r w:rsidRPr="00C55A47">
        <w:rPr>
          <w:rFonts w:ascii="Calibri Light" w:hAnsi="Calibri Light" w:cs="Calibri Light"/>
          <w:color w:val="auto"/>
        </w:rPr>
        <w:t xml:space="preserve"> Policy is followed and for dealing with any actual or potential breaches.</w:t>
      </w:r>
      <w:r w:rsidRPr="00C55A47">
        <w:rPr>
          <w:rFonts w:ascii="Calibri Light" w:hAnsi="Calibri Light" w:cs="Calibri Light"/>
          <w:color w:val="auto"/>
        </w:rPr>
        <w:br/>
      </w:r>
    </w:p>
    <w:p w14:paraId="38A99C6A" w14:textId="7AB3F3CF"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lastRenderedPageBreak/>
        <w:t xml:space="preserve">The CEO has operational responsibility for the implementation of the </w:t>
      </w:r>
      <w:r w:rsidR="004E19C9">
        <w:rPr>
          <w:rFonts w:ascii="Calibri Light" w:hAnsi="Calibri Light" w:cs="Calibri Light"/>
          <w:color w:val="auto"/>
        </w:rPr>
        <w:t>Diversity, Equality &amp; Inclusion</w:t>
      </w:r>
      <w:r w:rsidRPr="00C55A47">
        <w:rPr>
          <w:rFonts w:ascii="Calibri Light" w:hAnsi="Calibri Light" w:cs="Calibri Light"/>
          <w:color w:val="auto"/>
        </w:rPr>
        <w:t xml:space="preserve"> Policy.</w:t>
      </w:r>
      <w:r w:rsidRPr="00C55A47">
        <w:rPr>
          <w:rFonts w:ascii="Calibri Light" w:hAnsi="Calibri Light" w:cs="Calibri Light"/>
          <w:color w:val="auto"/>
        </w:rPr>
        <w:br/>
      </w:r>
    </w:p>
    <w:p w14:paraId="5DE263ED" w14:textId="42A24322" w:rsidR="00E37931" w:rsidRDefault="00E37931" w:rsidP="00E37931">
      <w:r w:rsidRPr="00C55A47">
        <w:rPr>
          <w:rFonts w:ascii="Calibri Light" w:hAnsi="Calibri Light" w:cs="Calibri Light"/>
          <w:color w:val="auto"/>
        </w:rPr>
        <w:t xml:space="preserve">The Head of </w:t>
      </w:r>
      <w:r w:rsidR="00A53142">
        <w:rPr>
          <w:rFonts w:ascii="Calibri Light" w:hAnsi="Calibri Light" w:cs="Calibri Light"/>
          <w:color w:val="auto"/>
        </w:rPr>
        <w:t>Operations</w:t>
      </w:r>
      <w:r w:rsidRPr="00C55A47">
        <w:rPr>
          <w:rFonts w:ascii="Calibri Light" w:hAnsi="Calibri Light" w:cs="Calibri Light"/>
          <w:color w:val="auto"/>
        </w:rPr>
        <w:t xml:space="preserve"> is designated by the Board, with support from relevant staff members, to take day‐to‐day responsibility for implementing the </w:t>
      </w:r>
      <w:r w:rsidR="00A53142">
        <w:rPr>
          <w:rFonts w:ascii="Calibri Light" w:hAnsi="Calibri Light" w:cs="Calibri Light"/>
          <w:color w:val="auto"/>
        </w:rPr>
        <w:t>Diversity,</w:t>
      </w:r>
      <w:r w:rsidR="009D317D">
        <w:rPr>
          <w:rFonts w:ascii="Calibri Light" w:hAnsi="Calibri Light" w:cs="Calibri Light"/>
          <w:color w:val="auto"/>
        </w:rPr>
        <w:t xml:space="preserve"> </w:t>
      </w:r>
      <w:r w:rsidR="00A53142">
        <w:rPr>
          <w:rFonts w:ascii="Calibri Light" w:hAnsi="Calibri Light" w:cs="Calibri Light"/>
          <w:color w:val="auto"/>
        </w:rPr>
        <w:t>Equality &amp; Inclusion</w:t>
      </w:r>
      <w:r w:rsidRPr="00C55A47">
        <w:rPr>
          <w:rFonts w:ascii="Calibri Light" w:hAnsi="Calibri Light" w:cs="Calibri Light"/>
          <w:color w:val="auto"/>
        </w:rPr>
        <w:t xml:space="preserve"> Action Plan and this will form part of his or her work programme.</w:t>
      </w:r>
      <w:r>
        <w:br/>
      </w:r>
    </w:p>
    <w:p w14:paraId="0133FC97" w14:textId="77777777" w:rsidR="00B012AF" w:rsidRDefault="00E37931" w:rsidP="00E37931">
      <w:pPr>
        <w:rPr>
          <w:rFonts w:ascii="Calibri Light" w:hAnsi="Calibri Light" w:cs="Calibri Light"/>
          <w:color w:val="auto"/>
        </w:rPr>
      </w:pPr>
      <w:r w:rsidRPr="00C55A47">
        <w:rPr>
          <w:rFonts w:ascii="Calibri Light" w:hAnsi="Calibri Light" w:cs="Calibri Light"/>
          <w:color w:val="auto"/>
        </w:rPr>
        <w:t xml:space="preserve">All employees, volunteers and member organisations have responsibilities to respect, act in </w:t>
      </w:r>
    </w:p>
    <w:p w14:paraId="512057A2" w14:textId="68618B90"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rPr>
        <w:t>accordance with and thereby support and promote the spirit and intentions of the Policy</w:t>
      </w:r>
      <w:r w:rsidRPr="00C55A47">
        <w:rPr>
          <w:color w:val="auto"/>
        </w:rPr>
        <w:t xml:space="preserve"> </w:t>
      </w:r>
      <w:r w:rsidRPr="00C61E14">
        <w:rPr>
          <w:rFonts w:ascii="Calibri Light" w:hAnsi="Calibri Light" w:cs="Calibri Light"/>
          <w:color w:val="auto"/>
        </w:rPr>
        <w:t>and,</w:t>
      </w:r>
      <w:r w:rsidRPr="00C61E14">
        <w:rPr>
          <w:color w:val="auto"/>
        </w:rPr>
        <w:t xml:space="preserve"> </w:t>
      </w:r>
      <w:r w:rsidRPr="00C55A47">
        <w:rPr>
          <w:rFonts w:ascii="Calibri Light" w:hAnsi="Calibri Light" w:cs="Calibri Light"/>
          <w:color w:val="auto"/>
          <w:szCs w:val="24"/>
        </w:rPr>
        <w:t>where appropriate, individual work programmes will be amended to include equity-related tasks.</w:t>
      </w:r>
      <w:r w:rsidRPr="00C55A47">
        <w:rPr>
          <w:rFonts w:ascii="Calibri Light" w:hAnsi="Calibri Light" w:cs="Calibri Light"/>
          <w:color w:val="auto"/>
          <w:szCs w:val="24"/>
        </w:rPr>
        <w:br/>
      </w:r>
    </w:p>
    <w:p w14:paraId="60CEC834"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A copy of this document will be available to all BSUK staff, volunteers and participants.</w:t>
      </w:r>
      <w:r w:rsidRPr="00C55A47">
        <w:rPr>
          <w:rFonts w:ascii="Calibri Light" w:hAnsi="Calibri Light" w:cs="Calibri Light"/>
          <w:color w:val="auto"/>
          <w:szCs w:val="24"/>
        </w:rPr>
        <w:br/>
      </w:r>
    </w:p>
    <w:p w14:paraId="77E3515F"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BSUK will take measures to ensure that its employment practices are non‐discriminatory.</w:t>
      </w:r>
      <w:r w:rsidRPr="00C55A47">
        <w:rPr>
          <w:rFonts w:ascii="Calibri Light" w:hAnsi="Calibri Light" w:cs="Calibri Light"/>
          <w:color w:val="auto"/>
          <w:szCs w:val="24"/>
        </w:rPr>
        <w:br/>
      </w:r>
    </w:p>
    <w:p w14:paraId="66B5AB96"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No job applicant will be placed at a disadvantage by requirements or conditions which are not necessary to the performance of the job or which constitute unfair discrimination.</w:t>
      </w:r>
      <w:r w:rsidRPr="00C55A47">
        <w:rPr>
          <w:rFonts w:ascii="Calibri Light" w:hAnsi="Calibri Light" w:cs="Calibri Light"/>
          <w:color w:val="auto"/>
          <w:szCs w:val="24"/>
        </w:rPr>
        <w:br/>
      </w:r>
    </w:p>
    <w:p w14:paraId="62847FEB"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A planned approach will be adopted to eliminate barriers that discriminate.</w:t>
      </w:r>
      <w:r w:rsidRPr="00C55A47">
        <w:rPr>
          <w:rFonts w:ascii="Calibri Light" w:hAnsi="Calibri Light" w:cs="Calibri Light"/>
          <w:color w:val="auto"/>
          <w:szCs w:val="24"/>
        </w:rPr>
        <w:br/>
      </w:r>
    </w:p>
    <w:p w14:paraId="102C3FD4"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Consultants and advisers used by BSUK must be able, where appropriate, to demonstrate their commitment to the principles and practice of equity and their willingness to abide by this Policy.</w:t>
      </w:r>
      <w:r w:rsidRPr="00C55A47">
        <w:rPr>
          <w:rFonts w:ascii="Calibri Light" w:hAnsi="Calibri Light" w:cs="Calibri Light"/>
          <w:color w:val="auto"/>
          <w:szCs w:val="24"/>
        </w:rPr>
        <w:br/>
      </w:r>
    </w:p>
    <w:p w14:paraId="0C99593F"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The Policy will be communicated in the following ways:</w:t>
      </w:r>
    </w:p>
    <w:p w14:paraId="72018653" w14:textId="77777777" w:rsidR="00E37931" w:rsidRPr="00C55A47"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It will be part of the Employee Handbook and Board resources, and reference will be made to it in any codes of practice.</w:t>
      </w:r>
    </w:p>
    <w:p w14:paraId="3F8B0015" w14:textId="77777777" w:rsidR="00E37931" w:rsidRPr="00C55A47"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It will be covered in all staff and volunteer induction training.</w:t>
      </w:r>
    </w:p>
    <w:p w14:paraId="528F0F0D" w14:textId="77777777" w:rsidR="00E37931" w:rsidRPr="00C55A47"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It will be available on the BSUK website and intranet.</w:t>
      </w:r>
    </w:p>
    <w:p w14:paraId="5541555D" w14:textId="77777777" w:rsidR="00E37931" w:rsidRPr="00C55A47" w:rsidRDefault="00E37931" w:rsidP="00E37931">
      <w:pPr>
        <w:pStyle w:val="ListParagraph"/>
        <w:widowControl w:val="0"/>
        <w:numPr>
          <w:ilvl w:val="0"/>
          <w:numId w:val="34"/>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Whenever the policy is reviewed, staff, Board members and volunteers will be encouraged to be part of the review process.</w:t>
      </w:r>
    </w:p>
    <w:p w14:paraId="4674C35A" w14:textId="77777777" w:rsidR="00E37931" w:rsidRDefault="00E37931" w:rsidP="00E37931">
      <w:pPr>
        <w:autoSpaceDE w:val="0"/>
        <w:rPr>
          <w:rFonts w:ascii="Calibri" w:eastAsia="Calibri" w:hAnsi="Calibri" w:cs="Calibri"/>
          <w:sz w:val="22"/>
        </w:rPr>
      </w:pPr>
    </w:p>
    <w:p w14:paraId="0877231F" w14:textId="77777777" w:rsidR="00E37931" w:rsidRPr="00C55A47" w:rsidRDefault="00E37931" w:rsidP="00E37931">
      <w:pPr>
        <w:rPr>
          <w:rFonts w:ascii="Calibri Light" w:hAnsi="Calibri Light" w:cs="Calibri Light"/>
          <w:color w:val="auto"/>
        </w:rPr>
      </w:pPr>
      <w:r w:rsidRPr="00C55A47">
        <w:rPr>
          <w:rStyle w:val="Strong"/>
          <w:rFonts w:ascii="Franklin Gothic Book" w:hAnsi="Franklin Gothic Book"/>
        </w:rPr>
        <w:t>Monitoring and Evaluation</w:t>
      </w:r>
      <w:r w:rsidRPr="003F554D">
        <w:rPr>
          <w:rStyle w:val="Strong"/>
        </w:rPr>
        <w:br/>
      </w:r>
      <w:r>
        <w:br/>
      </w:r>
      <w:r w:rsidRPr="00C55A47">
        <w:rPr>
          <w:rFonts w:ascii="Calibri Light" w:hAnsi="Calibri Light" w:cs="Calibri Light"/>
          <w:color w:val="auto"/>
        </w:rPr>
        <w:t xml:space="preserve">The Policy will be reviewed every three years, unless any proposal to the Board, or legislation </w:t>
      </w:r>
      <w:r w:rsidRPr="00C55A47">
        <w:rPr>
          <w:rFonts w:ascii="Calibri Light" w:hAnsi="Calibri Light" w:cs="Calibri Light"/>
          <w:color w:val="auto"/>
        </w:rPr>
        <w:lastRenderedPageBreak/>
        <w:t>change, requires an interim review and/or amendment.</w:t>
      </w:r>
      <w:r w:rsidRPr="00C55A47">
        <w:rPr>
          <w:rFonts w:ascii="Calibri Light" w:hAnsi="Calibri Light" w:cs="Calibri Light"/>
          <w:color w:val="auto"/>
        </w:rPr>
        <w:br/>
      </w:r>
    </w:p>
    <w:p w14:paraId="5D8B246B" w14:textId="2CBD51D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 xml:space="preserve">The </w:t>
      </w:r>
      <w:r w:rsidR="009D317D">
        <w:rPr>
          <w:rFonts w:ascii="Calibri Light" w:hAnsi="Calibri Light" w:cs="Calibri Light"/>
          <w:color w:val="auto"/>
        </w:rPr>
        <w:t>Diversity, Equality &amp; Inclusion</w:t>
      </w:r>
      <w:r w:rsidRPr="00C55A47">
        <w:rPr>
          <w:rFonts w:ascii="Calibri Light" w:hAnsi="Calibri Light" w:cs="Calibri Light"/>
          <w:color w:val="auto"/>
        </w:rPr>
        <w:t xml:space="preserve"> Action Plan, created to ensure that the intent of this policy is delivered, will be reviewed by the Head of </w:t>
      </w:r>
      <w:r w:rsidR="003B0AB3">
        <w:rPr>
          <w:rFonts w:ascii="Calibri Light" w:hAnsi="Calibri Light" w:cs="Calibri Light"/>
          <w:color w:val="auto"/>
        </w:rPr>
        <w:t>Operations</w:t>
      </w:r>
      <w:r w:rsidRPr="00C55A47">
        <w:rPr>
          <w:rFonts w:ascii="Calibri Light" w:hAnsi="Calibri Light" w:cs="Calibri Light"/>
          <w:color w:val="auto"/>
        </w:rPr>
        <w:t xml:space="preserve"> on a regular basis.</w:t>
      </w:r>
      <w:r w:rsidRPr="00C55A47">
        <w:rPr>
          <w:rFonts w:ascii="Calibri Light" w:hAnsi="Calibri Light" w:cs="Calibri Light"/>
          <w:color w:val="auto"/>
        </w:rPr>
        <w:br/>
      </w:r>
    </w:p>
    <w:p w14:paraId="3E00F3A3" w14:textId="5D14ED22"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 xml:space="preserve">As part of the organisation's overall strategic plan, the </w:t>
      </w:r>
      <w:r w:rsidR="005D6389">
        <w:rPr>
          <w:rFonts w:ascii="Calibri Light" w:hAnsi="Calibri Light" w:cs="Calibri Light"/>
          <w:color w:val="auto"/>
        </w:rPr>
        <w:t>Diversity, Equality &amp; Inclusion</w:t>
      </w:r>
      <w:r w:rsidRPr="00C55A47">
        <w:rPr>
          <w:rFonts w:ascii="Calibri Light" w:hAnsi="Calibri Light" w:cs="Calibri Light"/>
          <w:color w:val="auto"/>
        </w:rPr>
        <w:t xml:space="preserve"> Action Plan will be reviewed by the BSUK Board on a regular basis and the results will be published both internally and externally.</w:t>
      </w:r>
    </w:p>
    <w:p w14:paraId="458F9B17" w14:textId="77777777" w:rsidR="00E37931" w:rsidRPr="00C55A47" w:rsidRDefault="00E37931" w:rsidP="00E37931">
      <w:pPr>
        <w:autoSpaceDE w:val="0"/>
        <w:rPr>
          <w:rFonts w:ascii="Calibri Light" w:eastAsia="Calibri" w:hAnsi="Calibri Light" w:cs="Calibri Light"/>
          <w:color w:val="auto"/>
          <w:sz w:val="22"/>
        </w:rPr>
      </w:pPr>
    </w:p>
    <w:p w14:paraId="313DAA42" w14:textId="77777777" w:rsidR="00E37931" w:rsidRPr="00C55A47" w:rsidRDefault="00E37931" w:rsidP="00E37931">
      <w:pPr>
        <w:rPr>
          <w:rFonts w:ascii="Calibri Light" w:hAnsi="Calibri Light" w:cs="Calibri Light"/>
          <w:color w:val="auto"/>
        </w:rPr>
      </w:pPr>
      <w:r w:rsidRPr="00C55A47">
        <w:rPr>
          <w:rStyle w:val="Strong"/>
          <w:rFonts w:ascii="Franklin Gothic Book" w:hAnsi="Franklin Gothic Book"/>
        </w:rPr>
        <w:t>Disciplinary and Grievance Procedures</w:t>
      </w:r>
      <w:r w:rsidRPr="4965F75C">
        <w:rPr>
          <w:rFonts w:ascii="Calibri,Calibri-Bold" w:eastAsia="Calibri,Calibri-Bold" w:hAnsi="Calibri,Calibri-Bold" w:cs="Calibri,Calibri-Bold"/>
          <w:b/>
          <w:bCs/>
          <w:color w:val="943634"/>
        </w:rPr>
        <w:t xml:space="preserve"> </w:t>
      </w:r>
      <w:r>
        <w:br/>
      </w:r>
      <w:r>
        <w:br/>
      </w:r>
      <w:r w:rsidRPr="00C55A47">
        <w:rPr>
          <w:rFonts w:ascii="Calibri Light" w:hAnsi="Calibri Light" w:cs="Calibri Light"/>
          <w:color w:val="auto"/>
        </w:rPr>
        <w:t>To safeguard individual rights under the Policy, an employee or volunteer who believes he/she has suffered inequitable treatment within the scope of the Policy may raise the matter through the appropriate grievance procedure.</w:t>
      </w:r>
    </w:p>
    <w:p w14:paraId="25B964D8" w14:textId="6439350B"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 xml:space="preserve">Appropriate disciplinary action will be taken against any employee or volunteer who violates BSUK’s </w:t>
      </w:r>
      <w:r w:rsidR="00F94267">
        <w:rPr>
          <w:rFonts w:ascii="Calibri Light" w:hAnsi="Calibri Light" w:cs="Calibri Light"/>
          <w:color w:val="auto"/>
        </w:rPr>
        <w:t>Diversity, Equal</w:t>
      </w:r>
      <w:r w:rsidR="000042FB">
        <w:rPr>
          <w:rFonts w:ascii="Calibri Light" w:hAnsi="Calibri Light" w:cs="Calibri Light"/>
          <w:color w:val="auto"/>
        </w:rPr>
        <w:t xml:space="preserve">ity </w:t>
      </w:r>
      <w:r w:rsidR="00BB1DD3">
        <w:rPr>
          <w:rFonts w:ascii="Calibri Light" w:hAnsi="Calibri Light" w:cs="Calibri Light"/>
          <w:color w:val="auto"/>
        </w:rPr>
        <w:t>&amp;</w:t>
      </w:r>
      <w:r w:rsidR="000042FB">
        <w:rPr>
          <w:rFonts w:ascii="Calibri Light" w:hAnsi="Calibri Light" w:cs="Calibri Light"/>
          <w:color w:val="auto"/>
        </w:rPr>
        <w:t xml:space="preserve"> Inclusion</w:t>
      </w:r>
      <w:r w:rsidRPr="00C55A47">
        <w:rPr>
          <w:rFonts w:ascii="Calibri Light" w:hAnsi="Calibri Light" w:cs="Calibri Light"/>
          <w:color w:val="auto"/>
        </w:rPr>
        <w:t xml:space="preserve"> Policy.</w:t>
      </w:r>
    </w:p>
    <w:p w14:paraId="545E7527"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An individual may raise any grievance, and no employee, volunteer or participant will be penalised for doing so unless it is untrue and not made in good faith.</w:t>
      </w:r>
    </w:p>
    <w:p w14:paraId="46C14C55"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As with all grievance procedures, the final point of appeal relating to this Policy is the BSUK Board.</w:t>
      </w:r>
    </w:p>
    <w:p w14:paraId="009A39B1" w14:textId="77777777" w:rsidR="00E37931" w:rsidRPr="00C55A47" w:rsidRDefault="00E37931" w:rsidP="00E37931">
      <w:pPr>
        <w:autoSpaceDE w:val="0"/>
        <w:rPr>
          <w:rFonts w:ascii="Franklin Gothic Book" w:eastAsia="Calibri" w:hAnsi="Franklin Gothic Book" w:cs="Calibri"/>
          <w:sz w:val="22"/>
        </w:rPr>
      </w:pPr>
    </w:p>
    <w:p w14:paraId="37A3E27D" w14:textId="77777777" w:rsidR="00E37931" w:rsidRPr="00C55A47" w:rsidRDefault="00E37931" w:rsidP="00E37931">
      <w:pPr>
        <w:autoSpaceDE w:val="0"/>
        <w:rPr>
          <w:rStyle w:val="Strong"/>
          <w:rFonts w:ascii="Franklin Gothic Book" w:hAnsi="Franklin Gothic Book"/>
        </w:rPr>
      </w:pPr>
      <w:r w:rsidRPr="00C55A47">
        <w:rPr>
          <w:rStyle w:val="Strong"/>
          <w:rFonts w:ascii="Franklin Gothic Book" w:hAnsi="Franklin Gothic Book"/>
        </w:rPr>
        <w:t>Safeguarding</w:t>
      </w:r>
    </w:p>
    <w:p w14:paraId="2534AF2D" w14:textId="77777777" w:rsidR="00E37931" w:rsidRPr="00C55A47" w:rsidRDefault="00E37931" w:rsidP="00E37931">
      <w:pPr>
        <w:autoSpaceDE w:val="0"/>
        <w:rPr>
          <w:rStyle w:val="Emphasis"/>
          <w:rFonts w:ascii="Calibri Light" w:hAnsi="Calibri Light" w:cs="Calibri Light"/>
        </w:rPr>
      </w:pPr>
      <w:r>
        <w:br/>
      </w:r>
      <w:r w:rsidRPr="00C55A47">
        <w:rPr>
          <w:rStyle w:val="Emphasis"/>
          <w:rFonts w:ascii="Calibri Light" w:hAnsi="Calibri Light" w:cs="Calibri Light"/>
        </w:rPr>
        <w:t>Introduction</w:t>
      </w:r>
    </w:p>
    <w:p w14:paraId="71312783" w14:textId="77777777" w:rsidR="00E37931" w:rsidRPr="00C55A47" w:rsidRDefault="00E37931" w:rsidP="00E37931">
      <w:pPr>
        <w:rPr>
          <w:rFonts w:ascii="Calibri Light" w:hAnsi="Calibri Light" w:cs="Calibri Light"/>
          <w:color w:val="auto"/>
        </w:rPr>
      </w:pPr>
      <w:r>
        <w:br/>
      </w:r>
      <w:r w:rsidRPr="00C55A47">
        <w:rPr>
          <w:rFonts w:ascii="Calibri Light" w:hAnsi="Calibri Light" w:cs="Calibri Light"/>
          <w:color w:val="auto"/>
        </w:rPr>
        <w:t>Everyone who participates in baseball or softball is entitled to do so in an enjoyable and safe environment. To ensure that this is the case, BSUK has developed principles that all its staff, volunteers and participants should follow.</w:t>
      </w:r>
    </w:p>
    <w:p w14:paraId="05C5C873"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 xml:space="preserve">These principles apply to all participants, but young people in particular are entitled to a higher duty of care and to be protected from poor practice or abuse.  Abuse can occur within many situations, including the home, school and the sporting environment.  Some individuals will actively seek </w:t>
      </w:r>
      <w:r w:rsidRPr="00C55A47">
        <w:rPr>
          <w:rFonts w:ascii="Calibri Light" w:hAnsi="Calibri Light" w:cs="Calibri Light"/>
          <w:color w:val="auto"/>
        </w:rPr>
        <w:lastRenderedPageBreak/>
        <w:t>employment or voluntary work with children in order to harm them.  BSUK is committed to devising and implementing policies so that everyone in the sport accepts their responsibilities to safeguard children from harm and abuse.</w:t>
      </w:r>
    </w:p>
    <w:p w14:paraId="0FA7A0FF"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This means following procedures to protect children and to report any concerns about their welfare to appropriate authorities.</w:t>
      </w:r>
    </w:p>
    <w:p w14:paraId="2CD81979"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 xml:space="preserve">Everyone working in baseball and softball, either in a paid or voluntary capacity, together with those working in affiliated organisations, has a role to play in safeguarding the welfare of children and preventing their abuse.  Anyone may have regular contact with children and can be a very important link in identifying cases where a child needs protection.  </w:t>
      </w:r>
    </w:p>
    <w:p w14:paraId="795611B1"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BSUK advises that coaches of young players should be BSUK-qualified and licenced and that, in any case, they fully accept the UK Coaching Code of Conduct which is included in all BSUK Coaching Course handbooks.</w:t>
      </w:r>
    </w:p>
    <w:p w14:paraId="75F1B23A" w14:textId="77777777" w:rsidR="00E37931" w:rsidRDefault="00E37931" w:rsidP="00E37931">
      <w:r>
        <w:br/>
      </w:r>
      <w:r w:rsidRPr="00C55A47">
        <w:rPr>
          <w:rFonts w:ascii="Calibri Light" w:hAnsi="Calibri Light" w:cs="Calibri Light"/>
          <w:color w:val="auto"/>
        </w:rPr>
        <w:t>Please refer to the documents on the BSUK website - Safeguarding - for more detailed safeguarding information</w:t>
      </w:r>
      <w:r w:rsidRPr="4965F75C">
        <w:t xml:space="preserve">. </w:t>
      </w:r>
    </w:p>
    <w:p w14:paraId="544F4FE2" w14:textId="77777777" w:rsidR="00E37931" w:rsidRPr="00C55A47" w:rsidRDefault="00E37931" w:rsidP="00E37931">
      <w:pPr>
        <w:autoSpaceDE w:val="0"/>
        <w:rPr>
          <w:rFonts w:ascii="Franklin Gothic Book" w:eastAsia="Calibri" w:hAnsi="Franklin Gothic Book" w:cs="Calibri"/>
          <w:sz w:val="22"/>
        </w:rPr>
      </w:pPr>
    </w:p>
    <w:p w14:paraId="01B871D7" w14:textId="77777777" w:rsidR="00E37931" w:rsidRPr="00C55A47" w:rsidRDefault="00E37931" w:rsidP="00E37931">
      <w:pPr>
        <w:autoSpaceDE w:val="0"/>
        <w:rPr>
          <w:rStyle w:val="Strong"/>
          <w:rFonts w:ascii="Franklin Gothic Book" w:hAnsi="Franklin Gothic Book"/>
        </w:rPr>
      </w:pPr>
      <w:r w:rsidRPr="00C55A47">
        <w:rPr>
          <w:rStyle w:val="Strong"/>
          <w:rFonts w:ascii="Franklin Gothic Book" w:hAnsi="Franklin Gothic Book"/>
        </w:rPr>
        <w:t>Policy Statement</w:t>
      </w:r>
    </w:p>
    <w:p w14:paraId="1BF3E554" w14:textId="77777777" w:rsidR="00E37931" w:rsidRPr="00C55A47" w:rsidRDefault="00E37931" w:rsidP="00E37931">
      <w:pPr>
        <w:rPr>
          <w:rFonts w:ascii="Calibri Light" w:hAnsi="Calibri Light" w:cs="Calibri Light"/>
          <w:szCs w:val="24"/>
        </w:rPr>
      </w:pPr>
      <w:r>
        <w:br/>
      </w:r>
      <w:r w:rsidRPr="00C55A47">
        <w:rPr>
          <w:rFonts w:ascii="Calibri Light" w:hAnsi="Calibri Light" w:cs="Calibri Light"/>
          <w:szCs w:val="24"/>
        </w:rPr>
        <w:t>BSUK is committed to the following:</w:t>
      </w:r>
    </w:p>
    <w:p w14:paraId="76B17F09" w14:textId="77777777" w:rsidR="00E37931" w:rsidRPr="00C55A47"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szCs w:val="24"/>
        </w:rPr>
      </w:pPr>
      <w:r w:rsidRPr="00C55A47">
        <w:rPr>
          <w:rFonts w:ascii="Calibri Light" w:eastAsia="Calibri" w:hAnsi="Calibri Light" w:cs="Calibri Light"/>
          <w:szCs w:val="24"/>
        </w:rPr>
        <w:t>The welfare of young people is paramount.</w:t>
      </w:r>
    </w:p>
    <w:p w14:paraId="126383F8" w14:textId="77777777" w:rsidR="00E37931" w:rsidRPr="00C55A47"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szCs w:val="24"/>
        </w:rPr>
      </w:pPr>
      <w:r w:rsidRPr="00C55A47">
        <w:rPr>
          <w:rFonts w:ascii="Calibri Light" w:eastAsia="Calibri" w:hAnsi="Calibri Light" w:cs="Calibri Light"/>
          <w:szCs w:val="24"/>
        </w:rPr>
        <w:t>All young people, whatever their age, culture, disability, gender, language, racial origin, religious belief and/or sexual identity, should be able to participate in baseball or softball in a fun and safe environment.</w:t>
      </w:r>
    </w:p>
    <w:p w14:paraId="0ECA72C6" w14:textId="77777777" w:rsidR="00E37931" w:rsidRPr="00C55A47"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szCs w:val="24"/>
        </w:rPr>
      </w:pPr>
      <w:r w:rsidRPr="00C55A47">
        <w:rPr>
          <w:rFonts w:ascii="Calibri Light" w:eastAsia="Calibri" w:hAnsi="Calibri Light" w:cs="Calibri Light"/>
          <w:szCs w:val="24"/>
        </w:rPr>
        <w:t>All reasonable steps should be taken to protect young people from harm, discrimination and degrading treatment and to respect their rights, wishes and feelings.</w:t>
      </w:r>
    </w:p>
    <w:p w14:paraId="07A1D9D2" w14:textId="77777777" w:rsidR="00E37931" w:rsidRPr="00C55A47"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szCs w:val="24"/>
        </w:rPr>
      </w:pPr>
      <w:r w:rsidRPr="00C55A47">
        <w:rPr>
          <w:rFonts w:ascii="Calibri Light" w:eastAsia="Calibri" w:hAnsi="Calibri Light" w:cs="Calibri Light"/>
          <w:szCs w:val="24"/>
        </w:rPr>
        <w:t xml:space="preserve">All suspicions and allegations of poor practice or abuse will be taken seriously and responded to swiftly and appropriately. </w:t>
      </w:r>
    </w:p>
    <w:p w14:paraId="672DF021" w14:textId="77777777" w:rsidR="00E37931" w:rsidRPr="00C55A47"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szCs w:val="24"/>
        </w:rPr>
      </w:pPr>
      <w:r w:rsidRPr="00C55A47">
        <w:rPr>
          <w:rFonts w:ascii="Calibri Light" w:eastAsia="Calibri" w:hAnsi="Calibri Light" w:cs="Calibri Light"/>
          <w:szCs w:val="24"/>
        </w:rPr>
        <w:t>All BSUK employees who work with young people will be recruited with regard to their suitability for that responsibility, and will be provided with guidance and/or training in good practice and safeguarding procedures.</w:t>
      </w:r>
    </w:p>
    <w:p w14:paraId="68620D95" w14:textId="77777777" w:rsidR="00E37931" w:rsidRPr="00C55A47" w:rsidRDefault="00E37931" w:rsidP="00E37931">
      <w:pPr>
        <w:pStyle w:val="ListParagraph"/>
        <w:widowControl w:val="0"/>
        <w:numPr>
          <w:ilvl w:val="0"/>
          <w:numId w:val="35"/>
        </w:numPr>
        <w:suppressAutoHyphens/>
        <w:autoSpaceDE w:val="0"/>
        <w:spacing w:before="0" w:after="0" w:line="240" w:lineRule="auto"/>
        <w:rPr>
          <w:rFonts w:ascii="Calibri Light" w:eastAsia="Calibri" w:hAnsi="Calibri Light" w:cs="Calibri Light"/>
          <w:szCs w:val="24"/>
        </w:rPr>
      </w:pPr>
      <w:r w:rsidRPr="00C55A47">
        <w:rPr>
          <w:rFonts w:ascii="Calibri Light" w:eastAsia="Calibri" w:hAnsi="Calibri Light" w:cs="Calibri Light"/>
          <w:szCs w:val="24"/>
        </w:rPr>
        <w:t>All affiliated organisations will similarly accept responsibility for the welfare of the young people in their care in accordance with the BSUK’s policies and procedures, and will incorporate this within their Constitutions.</w:t>
      </w:r>
    </w:p>
    <w:p w14:paraId="14B0070A" w14:textId="77777777" w:rsidR="00E37931" w:rsidRDefault="00E37931" w:rsidP="00E37931">
      <w:pPr>
        <w:autoSpaceDE w:val="0"/>
        <w:rPr>
          <w:rFonts w:ascii="Calibri" w:eastAsia="Calibri" w:hAnsi="Calibri" w:cs="Calibri"/>
          <w:sz w:val="22"/>
        </w:rPr>
      </w:pPr>
    </w:p>
    <w:p w14:paraId="7D875B03" w14:textId="77777777" w:rsidR="00CE318B" w:rsidRDefault="00CE318B" w:rsidP="00B86F47">
      <w:pPr>
        <w:autoSpaceDE w:val="0"/>
        <w:rPr>
          <w:rFonts w:ascii="Calibri" w:eastAsia="Calibri" w:hAnsi="Calibri" w:cs="Calibri"/>
          <w:sz w:val="22"/>
        </w:rPr>
      </w:pPr>
    </w:p>
    <w:p w14:paraId="53512365" w14:textId="3DF51084" w:rsidR="00B86F47" w:rsidRDefault="00E37931" w:rsidP="00B86F47">
      <w:pPr>
        <w:autoSpaceDE w:val="0"/>
        <w:rPr>
          <w:rStyle w:val="Strong"/>
          <w:rFonts w:ascii="Franklin Gothic Book" w:hAnsi="Franklin Gothic Book"/>
        </w:rPr>
      </w:pPr>
      <w:r w:rsidRPr="00C55A47">
        <w:rPr>
          <w:rStyle w:val="Strong"/>
          <w:rFonts w:ascii="Franklin Gothic Book" w:hAnsi="Franklin Gothic Book"/>
        </w:rPr>
        <w:lastRenderedPageBreak/>
        <w:t>Recruitment, Employment and Deployment of Staff and Volunteers</w:t>
      </w:r>
    </w:p>
    <w:p w14:paraId="7A3706CB" w14:textId="143F168F" w:rsidR="00E37931" w:rsidRPr="00B86F47" w:rsidRDefault="00E37931" w:rsidP="00B86F47">
      <w:pPr>
        <w:autoSpaceDE w:val="0"/>
        <w:rPr>
          <w:rStyle w:val="Emphasis"/>
          <w:rFonts w:ascii="Franklin Gothic Book" w:hAnsi="Franklin Gothic Book" w:cstheme="minorBidi"/>
          <w:b/>
          <w:bCs/>
          <w:i w:val="0"/>
          <w:color w:val="595959" w:themeColor="text1" w:themeTint="A6"/>
        </w:rPr>
      </w:pPr>
      <w:r>
        <w:br/>
      </w:r>
      <w:r w:rsidRPr="00C55A47">
        <w:rPr>
          <w:rStyle w:val="Emphasis"/>
          <w:rFonts w:ascii="Calibri Light" w:hAnsi="Calibri Light" w:cs="Calibri Light"/>
          <w:color w:val="auto"/>
        </w:rPr>
        <w:t>Introduction</w:t>
      </w:r>
    </w:p>
    <w:p w14:paraId="2C0C953B"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All reasonable steps must be taken to ensure that unsuitable people are prevented from working with young people.  The same procedures should be adopted whether those doing the work are paid or unpaid, full or part‐time, or volunteers.</w:t>
      </w:r>
      <w:r w:rsidRPr="00C55A47">
        <w:rPr>
          <w:rFonts w:ascii="Calibri Light" w:hAnsi="Calibri Light" w:cs="Calibri Light"/>
          <w:color w:val="auto"/>
        </w:rPr>
        <w:br/>
      </w:r>
    </w:p>
    <w:p w14:paraId="79C5B918"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t>1. Pre‐recruitment Checks</w:t>
      </w:r>
    </w:p>
    <w:p w14:paraId="315AC48E"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The following pre‐recruitment checks should always be carried out (see below):</w:t>
      </w:r>
      <w:r w:rsidRPr="00C55A47">
        <w:rPr>
          <w:rFonts w:ascii="Calibri Light" w:hAnsi="Calibri Light" w:cs="Calibri Light"/>
          <w:color w:val="auto"/>
          <w:szCs w:val="24"/>
        </w:rPr>
        <w:br/>
      </w:r>
    </w:p>
    <w:p w14:paraId="023358BA"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2. Advertising</w:t>
      </w:r>
    </w:p>
    <w:p w14:paraId="06DF8295"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If any form of advertising is used to recruit staff, it should reflect:</w:t>
      </w:r>
    </w:p>
    <w:p w14:paraId="47A14BA6" w14:textId="77777777" w:rsidR="00E37931" w:rsidRPr="00C55A47"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The aims of the BSUK and, where appropriate, the particular programme involved.</w:t>
      </w:r>
    </w:p>
    <w:p w14:paraId="11DFEEA6" w14:textId="77777777" w:rsidR="00E37931" w:rsidRPr="00C55A47"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The responsibilities of the role.</w:t>
      </w:r>
    </w:p>
    <w:p w14:paraId="56D30835" w14:textId="77777777" w:rsidR="00E37931" w:rsidRPr="00C55A47"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The level of experience or qualifications required (e.g. experience of working with children is an</w:t>
      </w:r>
    </w:p>
    <w:p w14:paraId="78EEB20A" w14:textId="77777777" w:rsidR="00E37931" w:rsidRPr="00C55A47"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advantage).</w:t>
      </w:r>
    </w:p>
    <w:p w14:paraId="78313333" w14:textId="77777777" w:rsidR="00E37931" w:rsidRPr="00C55A47" w:rsidRDefault="00E37931" w:rsidP="00E37931">
      <w:pPr>
        <w:pStyle w:val="ListParagraph"/>
        <w:widowControl w:val="0"/>
        <w:numPr>
          <w:ilvl w:val="0"/>
          <w:numId w:val="36"/>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BSUK’s open and positive stance on safeguarding.</w:t>
      </w:r>
      <w:r w:rsidRPr="00C55A47">
        <w:rPr>
          <w:rFonts w:ascii="Calibri Light" w:hAnsi="Calibri Light" w:cs="Calibri Light"/>
          <w:color w:val="auto"/>
          <w:szCs w:val="24"/>
        </w:rPr>
        <w:br/>
      </w:r>
    </w:p>
    <w:p w14:paraId="12861840"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3. Pre‐Application Information</w:t>
      </w:r>
    </w:p>
    <w:p w14:paraId="3D5D184E"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Pre‐application information sent to interested or potential applicants should contain:</w:t>
      </w:r>
    </w:p>
    <w:p w14:paraId="377A45FF" w14:textId="77777777" w:rsidR="00E37931" w:rsidRPr="00C55A47" w:rsidRDefault="00E37931" w:rsidP="00E37931">
      <w:pPr>
        <w:pStyle w:val="ListParagraph"/>
        <w:widowControl w:val="0"/>
        <w:numPr>
          <w:ilvl w:val="0"/>
          <w:numId w:val="37"/>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A job (or role) description including roles and responsibilities.</w:t>
      </w:r>
    </w:p>
    <w:p w14:paraId="68DC236C" w14:textId="77777777" w:rsidR="00E37931" w:rsidRPr="00C55A47" w:rsidRDefault="00E37931" w:rsidP="00E37931">
      <w:pPr>
        <w:pStyle w:val="ListParagraph"/>
        <w:widowControl w:val="0"/>
        <w:numPr>
          <w:ilvl w:val="0"/>
          <w:numId w:val="37"/>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A person specification (e.g. the qualifications or experience required).</w:t>
      </w:r>
    </w:p>
    <w:p w14:paraId="6047D3A1" w14:textId="77777777" w:rsidR="00E37931" w:rsidRPr="00C55A47" w:rsidRDefault="00E37931" w:rsidP="00E37931">
      <w:pPr>
        <w:pStyle w:val="ListParagraph"/>
        <w:widowControl w:val="0"/>
        <w:numPr>
          <w:ilvl w:val="0"/>
          <w:numId w:val="37"/>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An application form.</w:t>
      </w:r>
      <w:r w:rsidRPr="00C55A47">
        <w:rPr>
          <w:rFonts w:ascii="Calibri Light" w:hAnsi="Calibri Light" w:cs="Calibri Light"/>
          <w:color w:val="auto"/>
          <w:szCs w:val="24"/>
        </w:rPr>
        <w:br/>
      </w:r>
    </w:p>
    <w:p w14:paraId="3E8EA8D2"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4. Applications</w:t>
      </w:r>
    </w:p>
    <w:p w14:paraId="01EF5842" w14:textId="77777777" w:rsidR="00E37931" w:rsidRPr="00C55A47" w:rsidRDefault="00E37931" w:rsidP="00E37931">
      <w:pPr>
        <w:rPr>
          <w:rFonts w:ascii="Calibri Light" w:hAnsi="Calibri Light" w:cs="Calibri Light"/>
          <w:color w:val="auto"/>
          <w:szCs w:val="24"/>
        </w:rPr>
      </w:pPr>
      <w:r w:rsidRPr="00C55A47">
        <w:rPr>
          <w:rFonts w:ascii="Calibri Light" w:hAnsi="Calibri Light" w:cs="Calibri Light"/>
          <w:color w:val="auto"/>
          <w:szCs w:val="24"/>
        </w:rPr>
        <w:t>All applicants, whether for paid or voluntary positions, should complete an application and self‐declaration form which should elicit the following information:</w:t>
      </w:r>
    </w:p>
    <w:p w14:paraId="561998E4"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Name, address and National Insurance Number (to confirm identity and right to work).</w:t>
      </w:r>
    </w:p>
    <w:p w14:paraId="2F0B5685"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Relevant experience, qualifications and training undertaken.</w:t>
      </w:r>
    </w:p>
    <w:p w14:paraId="6103082D"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A list of past involvement in sport (to confirm experience and identify any gaps).</w:t>
      </w:r>
    </w:p>
    <w:p w14:paraId="4C5D9AB6"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Any criminal record (where appropriate and relevant).</w:t>
      </w:r>
    </w:p>
    <w:p w14:paraId="3E051554"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 xml:space="preserve">Whether the applicant is known to any children’s social care department as being an actual or potential risk to children or young people via a self‐disclosure question to establish whether they have ever had action taken against them in relation to child abuse, </w:t>
      </w:r>
      <w:r w:rsidRPr="00C55A47">
        <w:rPr>
          <w:rFonts w:ascii="Calibri Light" w:eastAsia="Calibri" w:hAnsi="Calibri Light" w:cs="Calibri Light"/>
          <w:color w:val="auto"/>
          <w:szCs w:val="24"/>
        </w:rPr>
        <w:lastRenderedPageBreak/>
        <w:t>sexual offences or violence.</w:t>
      </w:r>
    </w:p>
    <w:p w14:paraId="64100FDB"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The names of at least two people (not relatives) willing to provide written references that comment on the applicant’s previous experience of, and suitability for, working with children and young people (e.g. previous employers).</w:t>
      </w:r>
    </w:p>
    <w:p w14:paraId="573D2451"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Any former involvement with sport.</w:t>
      </w:r>
    </w:p>
    <w:p w14:paraId="5FA71682"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The applicant’s consent to criminal record checks being undertaken where appropriate (e.g. if there is regular contact with children).</w:t>
      </w:r>
    </w:p>
    <w:p w14:paraId="28176653" w14:textId="77777777" w:rsidR="00E37931" w:rsidRPr="00C55A47" w:rsidRDefault="00E37931" w:rsidP="00E37931">
      <w:pPr>
        <w:pStyle w:val="ListParagraph"/>
        <w:widowControl w:val="0"/>
        <w:numPr>
          <w:ilvl w:val="0"/>
          <w:numId w:val="38"/>
        </w:numPr>
        <w:suppressAutoHyphens/>
        <w:autoSpaceDE w:val="0"/>
        <w:spacing w:before="0" w:after="0" w:line="240" w:lineRule="auto"/>
        <w:rPr>
          <w:rFonts w:ascii="Calibri Light" w:eastAsia="Calibri" w:hAnsi="Calibri Light" w:cs="Calibri Light"/>
          <w:color w:val="auto"/>
          <w:szCs w:val="24"/>
        </w:rPr>
      </w:pPr>
      <w:r w:rsidRPr="00C55A47">
        <w:rPr>
          <w:rFonts w:ascii="Calibri Light" w:eastAsia="Calibri" w:hAnsi="Calibri Light" w:cs="Calibri Light"/>
          <w:color w:val="auto"/>
          <w:szCs w:val="24"/>
        </w:rPr>
        <w:t>The applicant’s consent to abide by the BSUK Code of Ethics and Conduct appropriate to the position sought (e.g. coach, official etc).</w:t>
      </w:r>
    </w:p>
    <w:p w14:paraId="24BD439D" w14:textId="77777777" w:rsidR="00E37931" w:rsidRPr="00C55A47" w:rsidRDefault="00E37931" w:rsidP="00E37931">
      <w:pPr>
        <w:pStyle w:val="ListParagraph"/>
        <w:widowControl w:val="0"/>
        <w:suppressAutoHyphens/>
        <w:autoSpaceDE w:val="0"/>
        <w:spacing w:after="0" w:line="240" w:lineRule="auto"/>
        <w:ind w:left="1080"/>
        <w:rPr>
          <w:rFonts w:ascii="Calibri Light" w:eastAsia="Calibri" w:hAnsi="Calibri Light" w:cs="Calibri Light"/>
          <w:color w:val="auto"/>
          <w:szCs w:val="24"/>
        </w:rPr>
      </w:pPr>
    </w:p>
    <w:p w14:paraId="6A26A70A" w14:textId="5AD27CF0" w:rsidR="00E37931" w:rsidRPr="00C55A47" w:rsidRDefault="00E37931" w:rsidP="00C55A47">
      <w:pPr>
        <w:rPr>
          <w:rFonts w:ascii="Calibri Light" w:hAnsi="Calibri Light" w:cs="Calibri Light"/>
          <w:color w:val="auto"/>
          <w:szCs w:val="24"/>
        </w:rPr>
      </w:pPr>
      <w:r w:rsidRPr="00C55A47">
        <w:rPr>
          <w:rFonts w:ascii="Calibri Light" w:hAnsi="Calibri Light" w:cs="Calibri Light"/>
          <w:color w:val="auto"/>
          <w:szCs w:val="24"/>
        </w:rPr>
        <w:t>The form should also state that failure to disclose information or subsequent failure to conform to the Code of Ethics will result in disciplinary action and possible exclusion from the activities of BSUK.</w:t>
      </w:r>
    </w:p>
    <w:p w14:paraId="67E32C68" w14:textId="4CBB71BC" w:rsidR="00E37931" w:rsidRPr="00C55A47" w:rsidRDefault="00E37931" w:rsidP="00E37931">
      <w:pPr>
        <w:rPr>
          <w:rFonts w:ascii="Calibri Light" w:hAnsi="Calibri Light" w:cs="Calibri Light"/>
          <w:color w:val="auto"/>
        </w:rPr>
      </w:pPr>
      <w:r w:rsidRPr="00C55A47">
        <w:rPr>
          <w:rStyle w:val="Strong"/>
          <w:rFonts w:ascii="Franklin Gothic Book" w:hAnsi="Franklin Gothic Book"/>
        </w:rPr>
        <w:t>Checks and References</w:t>
      </w:r>
      <w:r w:rsidRPr="003F554D">
        <w:rPr>
          <w:rStyle w:val="Strong"/>
        </w:rPr>
        <w:br/>
      </w:r>
      <w:r>
        <w:br/>
      </w:r>
      <w:r w:rsidRPr="00C55A47">
        <w:rPr>
          <w:rFonts w:ascii="Calibri Light" w:hAnsi="Calibri Light" w:cs="Calibri Light"/>
          <w:color w:val="auto"/>
        </w:rPr>
        <w:t>Criminal record checks (</w:t>
      </w:r>
      <w:proofErr w:type="spellStart"/>
      <w:r w:rsidRPr="00C55A47">
        <w:rPr>
          <w:rFonts w:ascii="Calibri Light" w:hAnsi="Calibri Light" w:cs="Calibri Light"/>
          <w:color w:val="auto"/>
        </w:rPr>
        <w:t>eg</w:t>
      </w:r>
      <w:proofErr w:type="spellEnd"/>
      <w:r w:rsidRPr="00C55A47">
        <w:rPr>
          <w:rFonts w:ascii="Calibri Light" w:hAnsi="Calibri Light" w:cs="Calibri Light"/>
          <w:color w:val="auto"/>
        </w:rPr>
        <w:t xml:space="preserve"> Disclosure and Barring Service checks) will be carried out for all applicable roles.</w:t>
      </w:r>
      <w:r w:rsidRPr="00C55A47">
        <w:rPr>
          <w:rFonts w:ascii="Calibri Light" w:hAnsi="Calibri Light" w:cs="Calibri Light"/>
          <w:color w:val="auto"/>
        </w:rPr>
        <w:br/>
      </w:r>
      <w:r w:rsidRPr="00C55A47">
        <w:rPr>
          <w:rFonts w:ascii="Calibri Light" w:hAnsi="Calibri Light" w:cs="Calibri Light"/>
          <w:color w:val="auto"/>
        </w:rPr>
        <w:br/>
        <w:t>A minimum of two written references should be taken up and at least one should be associated with former work with children/young people.  If an applicant has no experience of working with children, training is strongly recommended.  Written references should always be followed up and confirmed by telephone.</w:t>
      </w:r>
    </w:p>
    <w:p w14:paraId="112B82B4" w14:textId="77777777" w:rsidR="00E37931" w:rsidRPr="00C55A47" w:rsidRDefault="00E37931" w:rsidP="00E37931">
      <w:pPr>
        <w:rPr>
          <w:rFonts w:ascii="Calibri Light" w:hAnsi="Calibri Light" w:cs="Calibri Light"/>
          <w:color w:val="auto"/>
        </w:rPr>
      </w:pPr>
      <w:r w:rsidRPr="00C55A47">
        <w:rPr>
          <w:rFonts w:ascii="Calibri Light" w:hAnsi="Calibri Light" w:cs="Calibri Light"/>
          <w:color w:val="auto"/>
        </w:rPr>
        <w:br/>
        <w:t>A self‐disclosure form should be adopted as part of the BSUK Register (registers need to be extended to all those with substantial access to children).</w:t>
      </w:r>
    </w:p>
    <w:p w14:paraId="4D41DC9A" w14:textId="77777777" w:rsidR="00E37931" w:rsidRPr="00C55A47" w:rsidRDefault="00E37931" w:rsidP="00E37931">
      <w:pPr>
        <w:rPr>
          <w:rFonts w:ascii="Calibri Light" w:eastAsia="Calibri,SymbolMT" w:hAnsi="Calibri Light" w:cs="Calibri Light"/>
          <w:color w:val="auto"/>
        </w:rPr>
      </w:pPr>
      <w:r w:rsidRPr="00C55A47">
        <w:rPr>
          <w:rFonts w:ascii="Calibri Light" w:hAnsi="Calibri Light" w:cs="Calibri Light"/>
          <w:color w:val="auto"/>
        </w:rPr>
        <w:br/>
        <w:t>Checks may be carried out with the following organisations that maintain information about individuals who are deemed to be unsuitable to work with children:</w:t>
      </w:r>
    </w:p>
    <w:p w14:paraId="72B8D609" w14:textId="77777777" w:rsidR="00E37931" w:rsidRPr="00C55A47" w:rsidRDefault="00E37931" w:rsidP="00E37931">
      <w:pPr>
        <w:pStyle w:val="ListParagraph"/>
        <w:widowControl w:val="0"/>
        <w:numPr>
          <w:ilvl w:val="0"/>
          <w:numId w:val="39"/>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In England and Wales: Disclosure and Barring Service (DBS).</w:t>
      </w:r>
    </w:p>
    <w:p w14:paraId="37F80C29" w14:textId="77777777" w:rsidR="00E37931" w:rsidRPr="00C55A47" w:rsidRDefault="00E37931" w:rsidP="00E37931">
      <w:pPr>
        <w:pStyle w:val="ListParagraph"/>
        <w:widowControl w:val="0"/>
        <w:numPr>
          <w:ilvl w:val="0"/>
          <w:numId w:val="39"/>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In Scotland: The Scottish Office (Social Work Services Group).</w:t>
      </w:r>
    </w:p>
    <w:p w14:paraId="41F74228" w14:textId="77777777" w:rsidR="00E37931" w:rsidRPr="00C55A47" w:rsidRDefault="00E37931" w:rsidP="00E37931">
      <w:pPr>
        <w:pStyle w:val="ListParagraph"/>
        <w:widowControl w:val="0"/>
        <w:numPr>
          <w:ilvl w:val="0"/>
          <w:numId w:val="39"/>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In Northern Ireland: The DHSS Pre‐employment Consultancy Service (PECS).</w:t>
      </w:r>
    </w:p>
    <w:p w14:paraId="45B1DA63" w14:textId="77777777" w:rsidR="00E37931" w:rsidRDefault="00E37931" w:rsidP="00E37931">
      <w:pPr>
        <w:autoSpaceDE w:val="0"/>
        <w:ind w:left="360"/>
        <w:rPr>
          <w:rFonts w:ascii="Calibri" w:eastAsia="Calibri" w:hAnsi="Calibri" w:cs="Calibri"/>
          <w:sz w:val="22"/>
        </w:rPr>
      </w:pPr>
    </w:p>
    <w:p w14:paraId="5313EA58" w14:textId="77777777" w:rsidR="00E37931" w:rsidRPr="00C55A47" w:rsidRDefault="00E37931" w:rsidP="00E37931">
      <w:pPr>
        <w:autoSpaceDE w:val="0"/>
        <w:rPr>
          <w:rStyle w:val="Strong"/>
          <w:rFonts w:ascii="Franklin Gothic Book" w:hAnsi="Franklin Gothic Book"/>
        </w:rPr>
      </w:pPr>
      <w:r w:rsidRPr="00C55A47">
        <w:rPr>
          <w:rStyle w:val="Strong"/>
          <w:rFonts w:ascii="Franklin Gothic Book" w:hAnsi="Franklin Gothic Book"/>
        </w:rPr>
        <w:t xml:space="preserve">Interview and Induction </w:t>
      </w:r>
    </w:p>
    <w:p w14:paraId="3E121EC4" w14:textId="77777777" w:rsidR="00E37931" w:rsidRDefault="00E37931" w:rsidP="00E37931">
      <w:pPr>
        <w:rPr>
          <w:rFonts w:ascii="Calibri Light" w:hAnsi="Calibri Light" w:cs="Calibri Light"/>
          <w:color w:val="auto"/>
        </w:rPr>
      </w:pPr>
      <w:r>
        <w:br/>
      </w:r>
      <w:r w:rsidRPr="00C55A47">
        <w:rPr>
          <w:rFonts w:ascii="Calibri Light" w:hAnsi="Calibri Light" w:cs="Calibri Light"/>
          <w:color w:val="auto"/>
        </w:rPr>
        <w:t>It may or may not be appropriate to conduct a formal interview.  If it is, it should be carried out according to acceptable protocol.</w:t>
      </w:r>
      <w:r w:rsidRPr="00C55A47">
        <w:rPr>
          <w:rFonts w:ascii="Calibri Light" w:hAnsi="Calibri Light" w:cs="Calibri Light"/>
          <w:color w:val="auto"/>
        </w:rPr>
        <w:br/>
      </w:r>
    </w:p>
    <w:p w14:paraId="3BFCFB14" w14:textId="77777777" w:rsidR="00257DAD" w:rsidRPr="00C55A47" w:rsidRDefault="00257DAD" w:rsidP="00E37931">
      <w:pPr>
        <w:rPr>
          <w:rFonts w:ascii="Calibri Light" w:hAnsi="Calibri Light" w:cs="Calibri Light"/>
          <w:color w:val="auto"/>
        </w:rPr>
      </w:pPr>
    </w:p>
    <w:p w14:paraId="58331527" w14:textId="77777777" w:rsidR="00E37931" w:rsidRPr="00C55A47" w:rsidRDefault="00E37931" w:rsidP="00E37931">
      <w:pPr>
        <w:rPr>
          <w:rFonts w:ascii="Calibri Light" w:eastAsia="Calibri,SymbolMT" w:hAnsi="Calibri Light" w:cs="Calibri Light"/>
          <w:color w:val="auto"/>
        </w:rPr>
      </w:pPr>
      <w:r w:rsidRPr="00C55A47">
        <w:rPr>
          <w:rFonts w:ascii="Calibri Light" w:hAnsi="Calibri Light" w:cs="Calibri Light"/>
          <w:color w:val="auto"/>
        </w:rPr>
        <w:lastRenderedPageBreak/>
        <w:t>All staff, paid or voluntary, will undergo a formal or informal induction in which:</w:t>
      </w:r>
    </w:p>
    <w:p w14:paraId="3ABF4BBD" w14:textId="77777777" w:rsidR="00E37931" w:rsidRPr="00C55A47" w:rsidRDefault="00E37931" w:rsidP="00E37931">
      <w:pPr>
        <w:pStyle w:val="ListParagraph"/>
        <w:widowControl w:val="0"/>
        <w:numPr>
          <w:ilvl w:val="0"/>
          <w:numId w:val="40"/>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Requisite qualifications are substantiated.</w:t>
      </w:r>
    </w:p>
    <w:p w14:paraId="57C971F1" w14:textId="77777777" w:rsidR="00E37931" w:rsidRPr="00C55A47" w:rsidRDefault="00E37931" w:rsidP="00E37931">
      <w:pPr>
        <w:pStyle w:val="ListParagraph"/>
        <w:widowControl w:val="0"/>
        <w:numPr>
          <w:ilvl w:val="0"/>
          <w:numId w:val="40"/>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They complete a profile to identify training needs/aspirations.</w:t>
      </w:r>
    </w:p>
    <w:p w14:paraId="6625140C" w14:textId="77777777" w:rsidR="00E37931" w:rsidRPr="00C55A47" w:rsidRDefault="00E37931" w:rsidP="00E37931">
      <w:pPr>
        <w:pStyle w:val="ListParagraph"/>
        <w:widowControl w:val="0"/>
        <w:numPr>
          <w:ilvl w:val="0"/>
          <w:numId w:val="40"/>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They sign up to the BSUK Code of Conduct.</w:t>
      </w:r>
    </w:p>
    <w:p w14:paraId="377F06F9" w14:textId="77777777" w:rsidR="00E37931" w:rsidRPr="00C55A47" w:rsidRDefault="00E37931" w:rsidP="00E37931">
      <w:pPr>
        <w:pStyle w:val="ListParagraph"/>
        <w:widowControl w:val="0"/>
        <w:numPr>
          <w:ilvl w:val="0"/>
          <w:numId w:val="40"/>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The expectations, roles and responsibilities of the job or role are clarified (e.g. through a formal or informal work programme or goal‐setting exercise).</w:t>
      </w:r>
    </w:p>
    <w:p w14:paraId="1F3B468A" w14:textId="77777777" w:rsidR="00E37931" w:rsidRDefault="00E37931" w:rsidP="00E37931">
      <w:pPr>
        <w:pStyle w:val="ListParagraph"/>
        <w:widowControl w:val="0"/>
        <w:numPr>
          <w:ilvl w:val="0"/>
          <w:numId w:val="40"/>
        </w:numPr>
        <w:suppressAutoHyphens/>
        <w:autoSpaceDE w:val="0"/>
        <w:spacing w:before="0" w:after="0" w:line="240" w:lineRule="auto"/>
        <w:rPr>
          <w:rFonts w:ascii="Calibri Light" w:eastAsia="Calibri" w:hAnsi="Calibri Light" w:cs="Calibri Light"/>
          <w:color w:val="auto"/>
          <w:sz w:val="22"/>
        </w:rPr>
      </w:pPr>
      <w:r w:rsidRPr="00C55A47">
        <w:rPr>
          <w:rFonts w:ascii="Calibri Light" w:eastAsia="Calibri" w:hAnsi="Calibri Light" w:cs="Calibri Light"/>
          <w:color w:val="auto"/>
          <w:sz w:val="22"/>
        </w:rPr>
        <w:t>Safeguarding procedures are explained and training needs established.</w:t>
      </w:r>
    </w:p>
    <w:p w14:paraId="7B0AF932" w14:textId="77777777" w:rsidR="00F26918" w:rsidRPr="00F26918" w:rsidRDefault="00F26918" w:rsidP="00F26918">
      <w:pPr>
        <w:widowControl w:val="0"/>
        <w:suppressAutoHyphens/>
        <w:autoSpaceDE w:val="0"/>
        <w:spacing w:before="0" w:after="0" w:line="240" w:lineRule="auto"/>
        <w:rPr>
          <w:rFonts w:ascii="Calibri Light" w:eastAsia="Calibri" w:hAnsi="Calibri Light" w:cs="Calibri Light"/>
          <w:color w:val="auto"/>
          <w:sz w:val="22"/>
        </w:rPr>
      </w:pPr>
    </w:p>
    <w:p w14:paraId="7120F475" w14:textId="77777777" w:rsidR="00E37931" w:rsidRDefault="00E37931" w:rsidP="00E37931">
      <w:pPr>
        <w:spacing w:after="0"/>
      </w:pPr>
    </w:p>
    <w:tbl>
      <w:tblPr>
        <w:tblStyle w:val="TableGrid"/>
        <w:tblW w:w="0" w:type="auto"/>
        <w:tblLook w:val="04A0" w:firstRow="1" w:lastRow="0" w:firstColumn="1" w:lastColumn="0" w:noHBand="0" w:noVBand="1"/>
      </w:tblPr>
      <w:tblGrid>
        <w:gridCol w:w="2405"/>
        <w:gridCol w:w="2405"/>
        <w:gridCol w:w="2405"/>
        <w:gridCol w:w="2406"/>
      </w:tblGrid>
      <w:tr w:rsidR="00F26918" w:rsidRPr="00D157C0" w14:paraId="5C792DA3" w14:textId="77777777" w:rsidTr="00FF2EFC">
        <w:tc>
          <w:tcPr>
            <w:tcW w:w="2405" w:type="dxa"/>
          </w:tcPr>
          <w:p w14:paraId="222A1584" w14:textId="77777777" w:rsidR="00F26918" w:rsidRPr="00D157C0" w:rsidRDefault="00F26918" w:rsidP="00FF2EFC">
            <w:pPr>
              <w:spacing w:after="0"/>
              <w:rPr>
                <w:rFonts w:ascii="Calibri Light" w:hAnsi="Calibri Light" w:cs="Calibri Light"/>
                <w:b/>
                <w:bCs/>
                <w:sz w:val="20"/>
                <w:szCs w:val="20"/>
              </w:rPr>
            </w:pPr>
            <w:r w:rsidRPr="00D157C0">
              <w:rPr>
                <w:rFonts w:ascii="Calibri Light" w:hAnsi="Calibri Light" w:cs="Calibri Light"/>
                <w:b/>
                <w:bCs/>
                <w:sz w:val="20"/>
                <w:szCs w:val="20"/>
              </w:rPr>
              <w:t>Policy Last reviewed</w:t>
            </w:r>
          </w:p>
        </w:tc>
        <w:tc>
          <w:tcPr>
            <w:tcW w:w="2405" w:type="dxa"/>
          </w:tcPr>
          <w:p w14:paraId="438829B1" w14:textId="77777777" w:rsidR="00F26918" w:rsidRPr="00D157C0" w:rsidRDefault="00F26918" w:rsidP="00FF2EFC">
            <w:pPr>
              <w:spacing w:after="0"/>
              <w:rPr>
                <w:rFonts w:ascii="Calibri Light" w:hAnsi="Calibri Light" w:cs="Calibri Light"/>
                <w:b/>
                <w:bCs/>
                <w:sz w:val="20"/>
                <w:szCs w:val="20"/>
              </w:rPr>
            </w:pPr>
            <w:r w:rsidRPr="00D157C0">
              <w:rPr>
                <w:rFonts w:ascii="Calibri Light" w:hAnsi="Calibri Light" w:cs="Calibri Light"/>
                <w:b/>
                <w:bCs/>
                <w:sz w:val="20"/>
                <w:szCs w:val="20"/>
              </w:rPr>
              <w:t>Reviewed By (Consultant)</w:t>
            </w:r>
          </w:p>
        </w:tc>
        <w:tc>
          <w:tcPr>
            <w:tcW w:w="2405" w:type="dxa"/>
          </w:tcPr>
          <w:p w14:paraId="59B442BE" w14:textId="77777777" w:rsidR="00F26918" w:rsidRPr="00D157C0" w:rsidRDefault="00F26918" w:rsidP="00FF2EFC">
            <w:pPr>
              <w:spacing w:after="0"/>
              <w:rPr>
                <w:rFonts w:ascii="Calibri Light" w:hAnsi="Calibri Light" w:cs="Calibri Light"/>
                <w:b/>
                <w:bCs/>
                <w:sz w:val="20"/>
                <w:szCs w:val="20"/>
              </w:rPr>
            </w:pPr>
            <w:r w:rsidRPr="00D157C0">
              <w:rPr>
                <w:rFonts w:ascii="Calibri Light" w:hAnsi="Calibri Light" w:cs="Calibri Light"/>
                <w:b/>
                <w:bCs/>
                <w:sz w:val="20"/>
                <w:szCs w:val="20"/>
              </w:rPr>
              <w:t>Approved by</w:t>
            </w:r>
          </w:p>
        </w:tc>
        <w:tc>
          <w:tcPr>
            <w:tcW w:w="2406" w:type="dxa"/>
          </w:tcPr>
          <w:p w14:paraId="73714BE3" w14:textId="77777777" w:rsidR="00F26918" w:rsidRPr="00D157C0" w:rsidRDefault="00F26918" w:rsidP="00FF2EFC">
            <w:pPr>
              <w:spacing w:after="0"/>
              <w:rPr>
                <w:rFonts w:ascii="Calibri Light" w:hAnsi="Calibri Light" w:cs="Calibri Light"/>
                <w:b/>
                <w:bCs/>
                <w:sz w:val="20"/>
                <w:szCs w:val="20"/>
              </w:rPr>
            </w:pPr>
            <w:r w:rsidRPr="00D157C0">
              <w:rPr>
                <w:rFonts w:ascii="Calibri Light" w:hAnsi="Calibri Light" w:cs="Calibri Light"/>
                <w:b/>
                <w:bCs/>
                <w:sz w:val="20"/>
                <w:szCs w:val="20"/>
              </w:rPr>
              <w:t>Next review date</w:t>
            </w:r>
          </w:p>
        </w:tc>
      </w:tr>
      <w:tr w:rsidR="00F26918" w:rsidRPr="00592634" w14:paraId="51BB2F30" w14:textId="77777777" w:rsidTr="00FF2EFC">
        <w:tc>
          <w:tcPr>
            <w:tcW w:w="2405" w:type="dxa"/>
          </w:tcPr>
          <w:p w14:paraId="2FD8AEE4" w14:textId="77777777" w:rsidR="00F26918" w:rsidRPr="00592634" w:rsidRDefault="00F26918" w:rsidP="00FF2EFC">
            <w:pPr>
              <w:spacing w:after="0"/>
              <w:rPr>
                <w:b/>
                <w:bCs/>
                <w:sz w:val="20"/>
                <w:szCs w:val="20"/>
              </w:rPr>
            </w:pPr>
            <w:r w:rsidRPr="00592634">
              <w:rPr>
                <w:b/>
                <w:bCs/>
                <w:sz w:val="20"/>
                <w:szCs w:val="20"/>
              </w:rPr>
              <w:t>Feb 22</w:t>
            </w:r>
          </w:p>
        </w:tc>
        <w:tc>
          <w:tcPr>
            <w:tcW w:w="2405" w:type="dxa"/>
          </w:tcPr>
          <w:p w14:paraId="26BA3127" w14:textId="77777777" w:rsidR="00F26918" w:rsidRPr="00592634" w:rsidRDefault="00F26918" w:rsidP="00FF2EFC">
            <w:pPr>
              <w:spacing w:after="0"/>
              <w:rPr>
                <w:b/>
                <w:bCs/>
                <w:sz w:val="20"/>
                <w:szCs w:val="20"/>
              </w:rPr>
            </w:pPr>
            <w:proofErr w:type="spellStart"/>
            <w:r w:rsidRPr="00592634">
              <w:rPr>
                <w:b/>
                <w:bCs/>
                <w:sz w:val="20"/>
                <w:szCs w:val="20"/>
              </w:rPr>
              <w:t>Herra</w:t>
            </w:r>
            <w:proofErr w:type="spellEnd"/>
            <w:r w:rsidRPr="00592634">
              <w:rPr>
                <w:b/>
                <w:bCs/>
                <w:sz w:val="20"/>
                <w:szCs w:val="20"/>
              </w:rPr>
              <w:t xml:space="preserve"> Sports</w:t>
            </w:r>
          </w:p>
        </w:tc>
        <w:tc>
          <w:tcPr>
            <w:tcW w:w="2405" w:type="dxa"/>
          </w:tcPr>
          <w:p w14:paraId="4FFC7437" w14:textId="77777777" w:rsidR="00F26918" w:rsidRPr="00592634" w:rsidRDefault="00F26918" w:rsidP="00FF2EFC">
            <w:pPr>
              <w:spacing w:after="0"/>
              <w:rPr>
                <w:b/>
                <w:bCs/>
                <w:sz w:val="20"/>
                <w:szCs w:val="20"/>
              </w:rPr>
            </w:pPr>
            <w:r w:rsidRPr="00592634">
              <w:rPr>
                <w:b/>
                <w:bCs/>
                <w:sz w:val="20"/>
                <w:szCs w:val="20"/>
              </w:rPr>
              <w:t>Governance Committee</w:t>
            </w:r>
          </w:p>
        </w:tc>
        <w:tc>
          <w:tcPr>
            <w:tcW w:w="2406" w:type="dxa"/>
          </w:tcPr>
          <w:p w14:paraId="23035406" w14:textId="77777777" w:rsidR="00F26918" w:rsidRPr="00592634" w:rsidRDefault="00F26918" w:rsidP="00FF2EFC">
            <w:pPr>
              <w:spacing w:after="0"/>
              <w:rPr>
                <w:b/>
                <w:bCs/>
                <w:sz w:val="20"/>
                <w:szCs w:val="20"/>
              </w:rPr>
            </w:pPr>
            <w:r w:rsidRPr="00592634">
              <w:rPr>
                <w:b/>
                <w:bCs/>
                <w:sz w:val="20"/>
                <w:szCs w:val="20"/>
              </w:rPr>
              <w:t>Feb 24</w:t>
            </w:r>
          </w:p>
        </w:tc>
      </w:tr>
    </w:tbl>
    <w:p w14:paraId="394E2B42" w14:textId="33DF9F11" w:rsidR="00066DE2" w:rsidRPr="00A736DF" w:rsidRDefault="00066DE2" w:rsidP="0092125E"/>
    <w:p w14:paraId="30440336" w14:textId="77777777" w:rsidR="000A7626" w:rsidRPr="00A736DF" w:rsidRDefault="000A7626" w:rsidP="00C80B04">
      <w:pPr>
        <w:spacing w:before="0" w:after="0"/>
      </w:pPr>
    </w:p>
    <w:p w14:paraId="21150D2D" w14:textId="77777777" w:rsidR="00CC6EBA" w:rsidRPr="00F26918" w:rsidRDefault="00CC6EBA" w:rsidP="00CC6EBA">
      <w:pPr>
        <w:rPr>
          <w:rFonts w:ascii="Calibri" w:hAnsi="Calibri" w:cs="Calibri"/>
          <w:sz w:val="22"/>
        </w:rPr>
      </w:pPr>
    </w:p>
    <w:p w14:paraId="76AE5C39" w14:textId="77777777" w:rsidR="0003123C" w:rsidRPr="00F26918" w:rsidRDefault="0003123C" w:rsidP="00974DD3">
      <w:pPr>
        <w:spacing w:before="0" w:after="0"/>
      </w:pPr>
    </w:p>
    <w:p w14:paraId="1A14E4C8" w14:textId="77777777" w:rsidR="0003123C" w:rsidRPr="00F26918" w:rsidRDefault="0003123C" w:rsidP="00974DD3">
      <w:pPr>
        <w:spacing w:before="0" w:after="0"/>
        <w:sectPr w:rsidR="0003123C" w:rsidRPr="00F26918" w:rsidSect="00A7688E">
          <w:headerReference w:type="default" r:id="rId13"/>
          <w:footerReference w:type="default" r:id="rId14"/>
          <w:headerReference w:type="first" r:id="rId15"/>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16"/>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210BB6">
          <w:footerReference w:type="default" r:id="rId17"/>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8D1CC3">
      <w:footerReference w:type="default" r:id="rId18"/>
      <w:footerReference w:type="first" r:id="rId19"/>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A231" w14:textId="77777777" w:rsidR="00502024" w:rsidRDefault="00502024" w:rsidP="005A20E2">
      <w:pPr>
        <w:spacing w:after="0"/>
      </w:pPr>
      <w:r>
        <w:separator/>
      </w:r>
    </w:p>
    <w:p w14:paraId="6DF222B8" w14:textId="77777777" w:rsidR="00502024" w:rsidRDefault="00502024"/>
    <w:p w14:paraId="7D2AD36B" w14:textId="77777777" w:rsidR="00502024" w:rsidRDefault="00502024" w:rsidP="009B4773"/>
    <w:p w14:paraId="6EFDA355" w14:textId="77777777" w:rsidR="00502024" w:rsidRDefault="00502024" w:rsidP="00513832"/>
  </w:endnote>
  <w:endnote w:type="continuationSeparator" w:id="0">
    <w:p w14:paraId="486F6153" w14:textId="77777777" w:rsidR="00502024" w:rsidRDefault="00502024" w:rsidP="005A20E2">
      <w:pPr>
        <w:spacing w:after="0"/>
      </w:pPr>
      <w:r>
        <w:continuationSeparator/>
      </w:r>
    </w:p>
    <w:p w14:paraId="73F58B42" w14:textId="77777777" w:rsidR="00502024" w:rsidRDefault="00502024"/>
    <w:p w14:paraId="2DEC6893" w14:textId="77777777" w:rsidR="00502024" w:rsidRDefault="00502024" w:rsidP="009B4773"/>
    <w:p w14:paraId="6174A425" w14:textId="77777777" w:rsidR="00502024" w:rsidRDefault="00502024"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Calibri-Italic">
    <w:altName w:val="Times New Roman"/>
    <w:panose1 w:val="00000000000000000000"/>
    <w:charset w:val="00"/>
    <w:family w:val="roman"/>
    <w:notTrueType/>
    <w:pitch w:val="default"/>
  </w:font>
  <w:font w:name="Calibri,Calibri-Bold">
    <w:altName w:val="Times New Roman"/>
    <w:panose1 w:val="00000000000000000000"/>
    <w:charset w:val="00"/>
    <w:family w:val="roman"/>
    <w:notTrueType/>
    <w:pitch w:val="default"/>
  </w:font>
  <w:font w:name="Calibri,SymbolM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85D3"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hyperlink r:id="rId1" w:history="1">
      <w:r w:rsidR="007B5DC1" w:rsidRPr="000602DB">
        <w:rPr>
          <w:rStyle w:val="Hyperlink"/>
          <w:rFonts w:ascii="Calibri" w:eastAsia="Corbel" w:hAnsi="Calibri" w:cs="Calibri"/>
          <w:color w:val="002060"/>
          <w:sz w:val="16"/>
          <w:szCs w:val="16"/>
          <w:lang w:val="fr-FR"/>
        </w:rPr>
        <w:t>welfare@bsuk.com</w:t>
      </w:r>
    </w:hyperlink>
    <w:r w:rsidRPr="000602DB">
      <w:rPr>
        <w:rFonts w:ascii="Calibri" w:eastAsia="Corbel" w:hAnsi="Calibri" w:cs="Calibri"/>
        <w:color w:val="002060"/>
        <w:spacing w:val="1"/>
        <w:sz w:val="16"/>
        <w:szCs w:val="16"/>
        <w:lang w:val="fr-FR"/>
      </w:rPr>
      <w:t xml:space="preserve"> </w:t>
    </w:r>
  </w:p>
  <w:p w14:paraId="3A36D15C" w14:textId="77777777" w:rsidR="008D7E9F" w:rsidRDefault="00502024"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2">
      <w:r w:rsidR="004623B2" w:rsidRPr="000602DB">
        <w:rPr>
          <w:rFonts w:ascii="Calibri" w:eastAsia="Corbel" w:hAnsi="Calibri" w:cs="Calibri"/>
          <w:b/>
          <w:color w:val="003366"/>
          <w:sz w:val="16"/>
          <w:szCs w:val="16"/>
          <w:lang w:val="fr-FR"/>
        </w:rPr>
        <w:t>www.BaseballSoftballUK.com</w:t>
      </w:r>
    </w:hyperlink>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257DAD"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0B8F" w14:textId="77777777" w:rsidR="00502024" w:rsidRDefault="00502024" w:rsidP="005A20E2">
      <w:pPr>
        <w:spacing w:after="0"/>
      </w:pPr>
      <w:r>
        <w:separator/>
      </w:r>
    </w:p>
    <w:p w14:paraId="58993AF3" w14:textId="77777777" w:rsidR="00502024" w:rsidRDefault="00502024"/>
    <w:p w14:paraId="0977597E" w14:textId="77777777" w:rsidR="00502024" w:rsidRDefault="00502024" w:rsidP="009B4773"/>
    <w:p w14:paraId="42B0E8C0" w14:textId="77777777" w:rsidR="00502024" w:rsidRDefault="00502024" w:rsidP="00513832"/>
  </w:footnote>
  <w:footnote w:type="continuationSeparator" w:id="0">
    <w:p w14:paraId="37ED7350" w14:textId="77777777" w:rsidR="00502024" w:rsidRDefault="00502024" w:rsidP="005A20E2">
      <w:pPr>
        <w:spacing w:after="0"/>
      </w:pPr>
      <w:r>
        <w:continuationSeparator/>
      </w:r>
    </w:p>
    <w:p w14:paraId="2B6D8ACC" w14:textId="77777777" w:rsidR="00502024" w:rsidRDefault="00502024"/>
    <w:p w14:paraId="24727992" w14:textId="77777777" w:rsidR="00502024" w:rsidRDefault="00502024" w:rsidP="009B4773"/>
    <w:p w14:paraId="56AE9820" w14:textId="77777777" w:rsidR="00502024" w:rsidRDefault="00502024"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669E0B70"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5958FBDE"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B53A1C">
                            <w:rPr>
                              <w:rFonts w:ascii="Calibri Light" w:hAnsi="Calibri Light" w:cs="Calibri Light"/>
                            </w:rPr>
                            <w:t>Diversity</w:t>
                          </w:r>
                          <w:r w:rsidR="00C61E14">
                            <w:rPr>
                              <w:rFonts w:ascii="Calibri Light" w:hAnsi="Calibri Light" w:cs="Calibri Light"/>
                            </w:rPr>
                            <w:t>, Equality and Inclusion</w:t>
                          </w:r>
                          <w:r w:rsidR="00B53A1C">
                            <w:rPr>
                              <w:rFonts w:ascii="Calibri Light" w:hAnsi="Calibri Light" w:cs="Calibri Light"/>
                            </w:rPr>
                            <w:t xml:space="preserve"> Policy</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5958FBDE"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B53A1C">
                      <w:rPr>
                        <w:rFonts w:ascii="Calibri Light" w:hAnsi="Calibri Light" w:cs="Calibri Light"/>
                      </w:rPr>
                      <w:t>Diversity</w:t>
                    </w:r>
                    <w:r w:rsidR="00C61E14">
                      <w:rPr>
                        <w:rFonts w:ascii="Calibri Light" w:hAnsi="Calibri Light" w:cs="Calibri Light"/>
                      </w:rPr>
                      <w:t>, Equality and Inclusion</w:t>
                    </w:r>
                    <w:r w:rsidR="00B53A1C">
                      <w:rPr>
                        <w:rFonts w:ascii="Calibri Light" w:hAnsi="Calibri Light" w:cs="Calibri Light"/>
                      </w:rPr>
                      <w:t xml:space="preserve"> Policy</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136"/>
    <w:multiLevelType w:val="hybridMultilevel"/>
    <w:tmpl w:val="576AD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06734"/>
    <w:multiLevelType w:val="hybridMultilevel"/>
    <w:tmpl w:val="01F20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9E0769"/>
    <w:multiLevelType w:val="hybridMultilevel"/>
    <w:tmpl w:val="D84A1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B74E2"/>
    <w:multiLevelType w:val="hybridMultilevel"/>
    <w:tmpl w:val="C8944E20"/>
    <w:lvl w:ilvl="0" w:tplc="00000006">
      <w:start w:val="1"/>
      <w:numFmt w:val="bullet"/>
      <w:lvlText w:val=""/>
      <w:lvlJc w:val="left"/>
      <w:pPr>
        <w:tabs>
          <w:tab w:val="num" w:pos="360"/>
        </w:tabs>
        <w:ind w:left="1080" w:hanging="360"/>
      </w:pPr>
      <w:rPr>
        <w:rFonts w:ascii="Wingdings" w:hAnsi="Wingdings" w:cs="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131CB"/>
    <w:multiLevelType w:val="hybridMultilevel"/>
    <w:tmpl w:val="E59E7182"/>
    <w:lvl w:ilvl="0" w:tplc="00000006">
      <w:start w:val="1"/>
      <w:numFmt w:val="bullet"/>
      <w:lvlText w:val=""/>
      <w:lvlJc w:val="left"/>
      <w:pPr>
        <w:tabs>
          <w:tab w:val="num" w:pos="360"/>
        </w:tabs>
        <w:ind w:left="1080" w:hanging="360"/>
      </w:pPr>
      <w:rPr>
        <w:rFonts w:ascii="Wingdings" w:hAnsi="Wingdings" w:cs="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3B2C"/>
    <w:multiLevelType w:val="hybridMultilevel"/>
    <w:tmpl w:val="B2561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39434B"/>
    <w:multiLevelType w:val="hybridMultilevel"/>
    <w:tmpl w:val="8D706F9C"/>
    <w:lvl w:ilvl="0" w:tplc="00000006">
      <w:start w:val="1"/>
      <w:numFmt w:val="bullet"/>
      <w:lvlText w:val=""/>
      <w:lvlJc w:val="left"/>
      <w:pPr>
        <w:tabs>
          <w:tab w:val="num" w:pos="360"/>
        </w:tabs>
        <w:ind w:left="1080" w:hanging="360"/>
      </w:pPr>
      <w:rPr>
        <w:rFonts w:ascii="Wingdings" w:hAnsi="Wingdings" w:cs="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24"/>
  </w:num>
  <w:num w:numId="6">
    <w:abstractNumId w:val="0"/>
  </w:num>
  <w:num w:numId="7">
    <w:abstractNumId w:val="39"/>
  </w:num>
  <w:num w:numId="8">
    <w:abstractNumId w:val="28"/>
  </w:num>
  <w:num w:numId="9">
    <w:abstractNumId w:val="4"/>
  </w:num>
  <w:num w:numId="10">
    <w:abstractNumId w:val="19"/>
  </w:num>
  <w:num w:numId="11">
    <w:abstractNumId w:val="31"/>
  </w:num>
  <w:num w:numId="12">
    <w:abstractNumId w:val="18"/>
  </w:num>
  <w:num w:numId="13">
    <w:abstractNumId w:val="14"/>
  </w:num>
  <w:num w:numId="14">
    <w:abstractNumId w:val="33"/>
  </w:num>
  <w:num w:numId="15">
    <w:abstractNumId w:val="30"/>
  </w:num>
  <w:num w:numId="16">
    <w:abstractNumId w:val="37"/>
  </w:num>
  <w:num w:numId="17">
    <w:abstractNumId w:val="38"/>
  </w:num>
  <w:num w:numId="18">
    <w:abstractNumId w:val="7"/>
  </w:num>
  <w:num w:numId="19">
    <w:abstractNumId w:val="17"/>
  </w:num>
  <w:num w:numId="20">
    <w:abstractNumId w:val="10"/>
  </w:num>
  <w:num w:numId="21">
    <w:abstractNumId w:val="16"/>
  </w:num>
  <w:num w:numId="22">
    <w:abstractNumId w:val="20"/>
  </w:num>
  <w:num w:numId="23">
    <w:abstractNumId w:val="29"/>
  </w:num>
  <w:num w:numId="24">
    <w:abstractNumId w:val="35"/>
  </w:num>
  <w:num w:numId="25">
    <w:abstractNumId w:val="21"/>
  </w:num>
  <w:num w:numId="26">
    <w:abstractNumId w:val="13"/>
  </w:num>
  <w:num w:numId="27">
    <w:abstractNumId w:val="11"/>
  </w:num>
  <w:num w:numId="28">
    <w:abstractNumId w:val="34"/>
  </w:num>
  <w:num w:numId="29">
    <w:abstractNumId w:val="32"/>
  </w:num>
  <w:num w:numId="30">
    <w:abstractNumId w:val="27"/>
  </w:num>
  <w:num w:numId="31">
    <w:abstractNumId w:val="23"/>
  </w:num>
  <w:num w:numId="32">
    <w:abstractNumId w:val="8"/>
  </w:num>
  <w:num w:numId="33">
    <w:abstractNumId w:val="36"/>
  </w:num>
  <w:num w:numId="34">
    <w:abstractNumId w:val="5"/>
  </w:num>
  <w:num w:numId="35">
    <w:abstractNumId w:val="6"/>
  </w:num>
  <w:num w:numId="36">
    <w:abstractNumId w:val="3"/>
  </w:num>
  <w:num w:numId="37">
    <w:abstractNumId w:val="25"/>
  </w:num>
  <w:num w:numId="38">
    <w:abstractNumId w:val="22"/>
  </w:num>
  <w:num w:numId="39">
    <w:abstractNumId w:val="15"/>
  </w:num>
  <w:num w:numId="4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042FB"/>
    <w:rsid w:val="00012A83"/>
    <w:rsid w:val="00017C3C"/>
    <w:rsid w:val="00021F2E"/>
    <w:rsid w:val="00026EAE"/>
    <w:rsid w:val="0003123C"/>
    <w:rsid w:val="00032A10"/>
    <w:rsid w:val="00043FFE"/>
    <w:rsid w:val="00044074"/>
    <w:rsid w:val="0004430C"/>
    <w:rsid w:val="00045D41"/>
    <w:rsid w:val="000602DB"/>
    <w:rsid w:val="000612A6"/>
    <w:rsid w:val="00063C19"/>
    <w:rsid w:val="00066DE2"/>
    <w:rsid w:val="00067CAA"/>
    <w:rsid w:val="00077931"/>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34DC"/>
    <w:rsid w:val="00160392"/>
    <w:rsid w:val="001A5429"/>
    <w:rsid w:val="001A761B"/>
    <w:rsid w:val="001A7BB5"/>
    <w:rsid w:val="001C04A2"/>
    <w:rsid w:val="001C10CB"/>
    <w:rsid w:val="001D1C22"/>
    <w:rsid w:val="001D59C9"/>
    <w:rsid w:val="001D7534"/>
    <w:rsid w:val="001E11F1"/>
    <w:rsid w:val="001E1E58"/>
    <w:rsid w:val="001E38E9"/>
    <w:rsid w:val="00206719"/>
    <w:rsid w:val="00210BB6"/>
    <w:rsid w:val="00222C59"/>
    <w:rsid w:val="00224FF2"/>
    <w:rsid w:val="00240312"/>
    <w:rsid w:val="00243DEC"/>
    <w:rsid w:val="00247B17"/>
    <w:rsid w:val="00252E4A"/>
    <w:rsid w:val="00257DAD"/>
    <w:rsid w:val="002642A8"/>
    <w:rsid w:val="002A137B"/>
    <w:rsid w:val="002D42B3"/>
    <w:rsid w:val="002E1DD6"/>
    <w:rsid w:val="002E35B2"/>
    <w:rsid w:val="002F0026"/>
    <w:rsid w:val="002F6616"/>
    <w:rsid w:val="00302F0F"/>
    <w:rsid w:val="003035B2"/>
    <w:rsid w:val="0031130D"/>
    <w:rsid w:val="00314A6F"/>
    <w:rsid w:val="003276CA"/>
    <w:rsid w:val="00331E88"/>
    <w:rsid w:val="00334394"/>
    <w:rsid w:val="00337341"/>
    <w:rsid w:val="003401BC"/>
    <w:rsid w:val="00347AF5"/>
    <w:rsid w:val="00360F98"/>
    <w:rsid w:val="00362478"/>
    <w:rsid w:val="00370A3C"/>
    <w:rsid w:val="00374421"/>
    <w:rsid w:val="003B0AB3"/>
    <w:rsid w:val="003B0C82"/>
    <w:rsid w:val="003B5758"/>
    <w:rsid w:val="003C2DA8"/>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67056"/>
    <w:rsid w:val="00493EC0"/>
    <w:rsid w:val="00495909"/>
    <w:rsid w:val="004B5251"/>
    <w:rsid w:val="004C731B"/>
    <w:rsid w:val="004C7B3E"/>
    <w:rsid w:val="004E19C9"/>
    <w:rsid w:val="00502024"/>
    <w:rsid w:val="00503ADE"/>
    <w:rsid w:val="00512908"/>
    <w:rsid w:val="00513832"/>
    <w:rsid w:val="00517857"/>
    <w:rsid w:val="00526C37"/>
    <w:rsid w:val="00533047"/>
    <w:rsid w:val="005473BB"/>
    <w:rsid w:val="00552CFA"/>
    <w:rsid w:val="00572AC0"/>
    <w:rsid w:val="00577B45"/>
    <w:rsid w:val="005906AE"/>
    <w:rsid w:val="005919AF"/>
    <w:rsid w:val="005A20E2"/>
    <w:rsid w:val="005A63F0"/>
    <w:rsid w:val="005B6A1A"/>
    <w:rsid w:val="005B7800"/>
    <w:rsid w:val="005C3F86"/>
    <w:rsid w:val="005D2146"/>
    <w:rsid w:val="005D4355"/>
    <w:rsid w:val="005D6389"/>
    <w:rsid w:val="005E1431"/>
    <w:rsid w:val="005F6388"/>
    <w:rsid w:val="006074C8"/>
    <w:rsid w:val="006246E7"/>
    <w:rsid w:val="006323ED"/>
    <w:rsid w:val="006329E1"/>
    <w:rsid w:val="00633E73"/>
    <w:rsid w:val="00645212"/>
    <w:rsid w:val="00655308"/>
    <w:rsid w:val="00664450"/>
    <w:rsid w:val="006715DF"/>
    <w:rsid w:val="006742A6"/>
    <w:rsid w:val="006936EB"/>
    <w:rsid w:val="00696B4B"/>
    <w:rsid w:val="006979BC"/>
    <w:rsid w:val="006A1819"/>
    <w:rsid w:val="006B012B"/>
    <w:rsid w:val="006B2383"/>
    <w:rsid w:val="006B2F96"/>
    <w:rsid w:val="006C0DC6"/>
    <w:rsid w:val="006C42CF"/>
    <w:rsid w:val="006D0144"/>
    <w:rsid w:val="006D42AC"/>
    <w:rsid w:val="006D6E5A"/>
    <w:rsid w:val="006E3FC8"/>
    <w:rsid w:val="007157EF"/>
    <w:rsid w:val="0073193C"/>
    <w:rsid w:val="0073670F"/>
    <w:rsid w:val="00740FCE"/>
    <w:rsid w:val="00753E67"/>
    <w:rsid w:val="007B17C4"/>
    <w:rsid w:val="007B1F5A"/>
    <w:rsid w:val="007B3AB6"/>
    <w:rsid w:val="007B5AFF"/>
    <w:rsid w:val="007B5DC1"/>
    <w:rsid w:val="007C136F"/>
    <w:rsid w:val="007C341B"/>
    <w:rsid w:val="007C5AF4"/>
    <w:rsid w:val="007D5767"/>
    <w:rsid w:val="007E03C0"/>
    <w:rsid w:val="007F32AD"/>
    <w:rsid w:val="007F793B"/>
    <w:rsid w:val="00813EC8"/>
    <w:rsid w:val="008143E4"/>
    <w:rsid w:val="00817F8C"/>
    <w:rsid w:val="0083428B"/>
    <w:rsid w:val="00836A43"/>
    <w:rsid w:val="008422E6"/>
    <w:rsid w:val="0084303E"/>
    <w:rsid w:val="008452AA"/>
    <w:rsid w:val="00846F85"/>
    <w:rsid w:val="008502B6"/>
    <w:rsid w:val="00876F99"/>
    <w:rsid w:val="008820B3"/>
    <w:rsid w:val="00886169"/>
    <w:rsid w:val="00895AC4"/>
    <w:rsid w:val="008965F6"/>
    <w:rsid w:val="00896FC1"/>
    <w:rsid w:val="008A2B5E"/>
    <w:rsid w:val="008D0FFE"/>
    <w:rsid w:val="008D1CC3"/>
    <w:rsid w:val="008D3386"/>
    <w:rsid w:val="008D6910"/>
    <w:rsid w:val="008D7E9F"/>
    <w:rsid w:val="008F704C"/>
    <w:rsid w:val="0090206C"/>
    <w:rsid w:val="00902998"/>
    <w:rsid w:val="00904FFF"/>
    <w:rsid w:val="00912C1B"/>
    <w:rsid w:val="00914D4B"/>
    <w:rsid w:val="0092125E"/>
    <w:rsid w:val="00924319"/>
    <w:rsid w:val="00930709"/>
    <w:rsid w:val="009328CF"/>
    <w:rsid w:val="009349F4"/>
    <w:rsid w:val="00935874"/>
    <w:rsid w:val="009461DF"/>
    <w:rsid w:val="00952A7A"/>
    <w:rsid w:val="00955AAD"/>
    <w:rsid w:val="00974BF8"/>
    <w:rsid w:val="00974DD3"/>
    <w:rsid w:val="0099534E"/>
    <w:rsid w:val="009A3B33"/>
    <w:rsid w:val="009A45A0"/>
    <w:rsid w:val="009B35B5"/>
    <w:rsid w:val="009B4773"/>
    <w:rsid w:val="009B64F8"/>
    <w:rsid w:val="009C02B8"/>
    <w:rsid w:val="009C2DB0"/>
    <w:rsid w:val="009D2556"/>
    <w:rsid w:val="009D317D"/>
    <w:rsid w:val="00A15E58"/>
    <w:rsid w:val="00A31209"/>
    <w:rsid w:val="00A41799"/>
    <w:rsid w:val="00A41EA0"/>
    <w:rsid w:val="00A53142"/>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012AF"/>
    <w:rsid w:val="00B25125"/>
    <w:rsid w:val="00B26302"/>
    <w:rsid w:val="00B27212"/>
    <w:rsid w:val="00B37B3B"/>
    <w:rsid w:val="00B44C47"/>
    <w:rsid w:val="00B50F5A"/>
    <w:rsid w:val="00B53A1C"/>
    <w:rsid w:val="00B55A84"/>
    <w:rsid w:val="00B57756"/>
    <w:rsid w:val="00B57F4F"/>
    <w:rsid w:val="00B7636D"/>
    <w:rsid w:val="00B80CF1"/>
    <w:rsid w:val="00B86F47"/>
    <w:rsid w:val="00B92534"/>
    <w:rsid w:val="00BA2A38"/>
    <w:rsid w:val="00BA31C4"/>
    <w:rsid w:val="00BB02E6"/>
    <w:rsid w:val="00BB1DD3"/>
    <w:rsid w:val="00BB6F62"/>
    <w:rsid w:val="00BC3B81"/>
    <w:rsid w:val="00BD0C60"/>
    <w:rsid w:val="00C122A7"/>
    <w:rsid w:val="00C1769A"/>
    <w:rsid w:val="00C17BCF"/>
    <w:rsid w:val="00C2232E"/>
    <w:rsid w:val="00C24894"/>
    <w:rsid w:val="00C30915"/>
    <w:rsid w:val="00C3246A"/>
    <w:rsid w:val="00C44F56"/>
    <w:rsid w:val="00C55A47"/>
    <w:rsid w:val="00C61E14"/>
    <w:rsid w:val="00C65564"/>
    <w:rsid w:val="00C74917"/>
    <w:rsid w:val="00C80B04"/>
    <w:rsid w:val="00CA61D8"/>
    <w:rsid w:val="00CB0B80"/>
    <w:rsid w:val="00CC2DA1"/>
    <w:rsid w:val="00CC6EBA"/>
    <w:rsid w:val="00CD1D98"/>
    <w:rsid w:val="00CE318B"/>
    <w:rsid w:val="00CF1267"/>
    <w:rsid w:val="00CF3D8C"/>
    <w:rsid w:val="00CF7C42"/>
    <w:rsid w:val="00D13200"/>
    <w:rsid w:val="00D26769"/>
    <w:rsid w:val="00D27AF8"/>
    <w:rsid w:val="00D46157"/>
    <w:rsid w:val="00D47FF2"/>
    <w:rsid w:val="00D6543F"/>
    <w:rsid w:val="00D74E0C"/>
    <w:rsid w:val="00D83966"/>
    <w:rsid w:val="00D848B4"/>
    <w:rsid w:val="00D94688"/>
    <w:rsid w:val="00D96CD3"/>
    <w:rsid w:val="00DB4C65"/>
    <w:rsid w:val="00DB5A2E"/>
    <w:rsid w:val="00DB7404"/>
    <w:rsid w:val="00DC0528"/>
    <w:rsid w:val="00DC1104"/>
    <w:rsid w:val="00DC2470"/>
    <w:rsid w:val="00DC7466"/>
    <w:rsid w:val="00DC7E1C"/>
    <w:rsid w:val="00DE16D8"/>
    <w:rsid w:val="00DE4AC5"/>
    <w:rsid w:val="00DE65A2"/>
    <w:rsid w:val="00DF2DCC"/>
    <w:rsid w:val="00E01D0E"/>
    <w:rsid w:val="00E16215"/>
    <w:rsid w:val="00E31650"/>
    <w:rsid w:val="00E35169"/>
    <w:rsid w:val="00E37931"/>
    <w:rsid w:val="00E53724"/>
    <w:rsid w:val="00E552C8"/>
    <w:rsid w:val="00E56790"/>
    <w:rsid w:val="00E6125F"/>
    <w:rsid w:val="00E75006"/>
    <w:rsid w:val="00E84350"/>
    <w:rsid w:val="00E85844"/>
    <w:rsid w:val="00E85863"/>
    <w:rsid w:val="00E862EA"/>
    <w:rsid w:val="00E91AE4"/>
    <w:rsid w:val="00EA0789"/>
    <w:rsid w:val="00EA431D"/>
    <w:rsid w:val="00EC4BCD"/>
    <w:rsid w:val="00EC5F13"/>
    <w:rsid w:val="00ED697A"/>
    <w:rsid w:val="00F15927"/>
    <w:rsid w:val="00F26918"/>
    <w:rsid w:val="00F33F5E"/>
    <w:rsid w:val="00F36571"/>
    <w:rsid w:val="00F4272B"/>
    <w:rsid w:val="00F60840"/>
    <w:rsid w:val="00F75B86"/>
    <w:rsid w:val="00F77933"/>
    <w:rsid w:val="00F8411A"/>
    <w:rsid w:val="00F94267"/>
    <w:rsid w:val="00F9577C"/>
    <w:rsid w:val="00FA0092"/>
    <w:rsid w:val="00FA5FB5"/>
    <w:rsid w:val="00FB37B0"/>
    <w:rsid w:val="00FC0241"/>
    <w:rsid w:val="00FC1405"/>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810">
      <w:bodyDiv w:val="1"/>
      <w:marLeft w:val="0"/>
      <w:marRight w:val="0"/>
      <w:marTop w:val="0"/>
      <w:marBottom w:val="0"/>
      <w:divBdr>
        <w:top w:val="none" w:sz="0" w:space="0" w:color="auto"/>
        <w:left w:val="none" w:sz="0" w:space="0" w:color="auto"/>
        <w:bottom w:val="none" w:sz="0" w:space="0" w:color="auto"/>
        <w:right w:val="none" w:sz="0" w:space="0" w:color="auto"/>
      </w:divBdr>
    </w:div>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seballSoftballUK.com/" TargetMode="External"/><Relationship Id="rId1" Type="http://schemas.openxmlformats.org/officeDocument/2006/relationships/hyperlink" Target="mailto:welfare@b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2.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8F9A4-41EF-4DAC-B32E-568B21442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2022-01-28T13:46:00Z</dcterms:created>
  <dcterms:modified xsi:type="dcterms:W3CDTF">2022-03-07T14:49:00Z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